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7E92" w14:textId="77777777" w:rsidR="00B66272" w:rsidRPr="0013232C" w:rsidRDefault="00B66272">
      <w:pPr>
        <w:tabs>
          <w:tab w:val="clear" w:pos="567"/>
          <w:tab w:val="clear" w:pos="851"/>
          <w:tab w:val="clear" w:pos="1701"/>
        </w:tabs>
        <w:spacing w:after="0" w:line="240" w:lineRule="auto"/>
        <w:jc w:val="left"/>
        <w:rPr>
          <w:sz w:val="20"/>
          <w:lang w:val="fr-CH"/>
        </w:rPr>
      </w:pPr>
    </w:p>
    <w:p w14:paraId="1DFF9C87" w14:textId="77777777" w:rsidR="000812DC" w:rsidRPr="0013232C" w:rsidRDefault="000812DC" w:rsidP="00B66272">
      <w:pPr>
        <w:tabs>
          <w:tab w:val="clear" w:pos="567"/>
          <w:tab w:val="clear" w:pos="851"/>
          <w:tab w:val="clear" w:pos="1701"/>
        </w:tabs>
        <w:spacing w:after="0" w:line="240" w:lineRule="auto"/>
        <w:jc w:val="left"/>
        <w:rPr>
          <w:sz w:val="20"/>
          <w:lang w:val="fr-CH" w:eastAsia="de-DE"/>
        </w:rPr>
      </w:pPr>
    </w:p>
    <w:p w14:paraId="7224B9B0" w14:textId="6AEBB800" w:rsidR="001D2115" w:rsidRPr="00C31FEA" w:rsidRDefault="000812DC" w:rsidP="000812DC">
      <w:pPr>
        <w:pStyle w:val="PRAStandard"/>
        <w:spacing w:line="240" w:lineRule="auto"/>
        <w:rPr>
          <w:sz w:val="20"/>
          <w:szCs w:val="20"/>
        </w:rPr>
      </w:pPr>
      <w:r w:rsidRPr="0013232C">
        <w:rPr>
          <w:sz w:val="20"/>
          <w:lang w:val="fr-CH"/>
        </w:rPr>
        <w:tab/>
      </w:r>
      <w:r w:rsidRPr="0013232C">
        <w:rPr>
          <w:sz w:val="20"/>
          <w:lang w:val="fr-CH"/>
        </w:rPr>
        <w:tab/>
      </w:r>
      <w:r w:rsidRPr="0013232C">
        <w:rPr>
          <w:sz w:val="20"/>
          <w:lang w:val="fr-CH"/>
        </w:rPr>
        <w:tab/>
      </w:r>
      <w:r w:rsidRPr="00C31FEA">
        <w:rPr>
          <w:b/>
          <w:sz w:val="32"/>
          <w:lang w:val="fr-CH"/>
        </w:rPr>
        <w:t>Statuts de ________ [nom] SA</w:t>
      </w:r>
    </w:p>
    <w:p w14:paraId="05F47C31" w14:textId="77777777" w:rsidR="001D2115" w:rsidRPr="00C31FEA" w:rsidRDefault="001D2115" w:rsidP="001D2115">
      <w:pPr>
        <w:tabs>
          <w:tab w:val="left" w:pos="748"/>
        </w:tabs>
        <w:spacing w:before="120" w:after="120" w:line="360" w:lineRule="auto"/>
        <w:jc w:val="center"/>
        <w:rPr>
          <w:b/>
          <w:sz w:val="32"/>
          <w:szCs w:val="24"/>
        </w:rPr>
      </w:pPr>
      <w:r w:rsidRPr="00C31FEA">
        <w:rPr>
          <w:b/>
          <w:sz w:val="32"/>
          <w:lang w:val="fr-CH"/>
        </w:rPr>
        <w:t>[</w:t>
      </w:r>
      <w:proofErr w:type="gramStart"/>
      <w:r w:rsidRPr="00C31FEA">
        <w:rPr>
          <w:b/>
          <w:sz w:val="32"/>
          <w:lang w:val="fr-CH"/>
        </w:rPr>
        <w:t>avec</w:t>
      </w:r>
      <w:proofErr w:type="gramEnd"/>
      <w:r w:rsidRPr="00C31FEA">
        <w:rPr>
          <w:b/>
          <w:sz w:val="32"/>
          <w:lang w:val="fr-CH"/>
        </w:rPr>
        <w:t xml:space="preserve"> actions nominatives]</w:t>
      </w:r>
    </w:p>
    <w:p w14:paraId="0F4D22F8" w14:textId="77777777" w:rsidR="001D2115" w:rsidRPr="00C31FEA" w:rsidRDefault="001D2115" w:rsidP="001D2115">
      <w:pPr>
        <w:tabs>
          <w:tab w:val="left" w:pos="748"/>
        </w:tabs>
        <w:spacing w:before="120" w:after="120" w:line="360" w:lineRule="auto"/>
        <w:jc w:val="center"/>
        <w:rPr>
          <w:szCs w:val="24"/>
          <w:lang w:val="fr-CH"/>
        </w:rPr>
      </w:pPr>
    </w:p>
    <w:p w14:paraId="1D433C4B" w14:textId="77777777" w:rsidR="001D2115" w:rsidRPr="00C31FEA" w:rsidRDefault="001D2115" w:rsidP="001D2115">
      <w:pPr>
        <w:tabs>
          <w:tab w:val="left" w:pos="748"/>
        </w:tabs>
        <w:spacing w:before="120" w:after="120" w:line="360" w:lineRule="auto"/>
        <w:jc w:val="center"/>
        <w:rPr>
          <w:szCs w:val="24"/>
          <w:lang w:val="fr-CH"/>
        </w:rPr>
      </w:pPr>
    </w:p>
    <w:p w14:paraId="376CC590" w14:textId="77777777" w:rsidR="0050078D" w:rsidRPr="00C31FEA" w:rsidRDefault="0050078D" w:rsidP="0050078D">
      <w:pPr>
        <w:pStyle w:val="berschrift1"/>
        <w:keepNext w:val="0"/>
        <w:numPr>
          <w:ilvl w:val="0"/>
          <w:numId w:val="29"/>
        </w:numPr>
        <w:rPr>
          <w:caps/>
        </w:rPr>
      </w:pPr>
      <w:bookmarkStart w:id="0" w:name="_Ref248650083"/>
      <w:bookmarkStart w:id="1" w:name="_Ref241988424"/>
      <w:r w:rsidRPr="00C31FEA">
        <w:rPr>
          <w:lang w:val="fr-CH"/>
        </w:rPr>
        <w:t>Raison sociale, siège et but</w:t>
      </w:r>
    </w:p>
    <w:bookmarkEnd w:id="0"/>
    <w:bookmarkEnd w:id="1"/>
    <w:p w14:paraId="62E4079E" w14:textId="77777777" w:rsidR="0050078D" w:rsidRPr="00C31FEA" w:rsidRDefault="0050078D" w:rsidP="0050078D">
      <w:pPr>
        <w:pStyle w:val="berschrift2"/>
        <w:keepNext w:val="0"/>
        <w:jc w:val="both"/>
        <w:rPr>
          <w:rFonts w:cs="Times New Roman"/>
          <w:bCs w:val="0"/>
          <w:iCs w:val="0"/>
          <w:szCs w:val="24"/>
        </w:rPr>
      </w:pPr>
      <w:r w:rsidRPr="00C31FEA">
        <w:rPr>
          <w:lang w:val="fr-CH"/>
        </w:rPr>
        <w:t xml:space="preserve">Sous la raison sociale _____ [nom] SA, est constituée, pour une durée indéterminée, une société anonyme régie par les présents statuts et les art. 620 </w:t>
      </w:r>
      <w:proofErr w:type="spellStart"/>
      <w:r w:rsidRPr="00C31FEA">
        <w:rPr>
          <w:lang w:val="fr-CH"/>
        </w:rPr>
        <w:t>ss</w:t>
      </w:r>
      <w:proofErr w:type="spellEnd"/>
      <w:r w:rsidRPr="00C31FEA">
        <w:rPr>
          <w:lang w:val="fr-CH"/>
        </w:rPr>
        <w:t xml:space="preserve">. CO. </w:t>
      </w:r>
    </w:p>
    <w:p w14:paraId="61051E39" w14:textId="77777777" w:rsidR="0050078D" w:rsidRPr="00C31FEA" w:rsidRDefault="0050078D" w:rsidP="0050078D">
      <w:pPr>
        <w:pStyle w:val="berschrift2"/>
        <w:keepNext w:val="0"/>
        <w:jc w:val="both"/>
        <w:rPr>
          <w:rFonts w:cs="Times New Roman"/>
          <w:bCs w:val="0"/>
          <w:iCs w:val="0"/>
          <w:szCs w:val="24"/>
        </w:rPr>
      </w:pPr>
      <w:r w:rsidRPr="00C31FEA">
        <w:rPr>
          <w:lang w:val="fr-CH"/>
        </w:rPr>
        <w:t>Le siège de la société est à _______ [commune politique, canton].</w:t>
      </w:r>
    </w:p>
    <w:p w14:paraId="1C656B24" w14:textId="4167A836" w:rsidR="0050078D" w:rsidRPr="00C31FEA" w:rsidRDefault="0050078D" w:rsidP="0050078D">
      <w:pPr>
        <w:pStyle w:val="berschrift2"/>
        <w:keepNext w:val="0"/>
        <w:spacing w:before="0" w:after="0" w:line="240" w:lineRule="auto"/>
        <w:jc w:val="both"/>
        <w:rPr>
          <w:rFonts w:cs="Times New Roman"/>
          <w:bCs w:val="0"/>
          <w:iCs w:val="0"/>
          <w:szCs w:val="24"/>
        </w:rPr>
      </w:pPr>
      <w:r w:rsidRPr="00C31FEA">
        <w:rPr>
          <w:lang w:val="fr-CH"/>
        </w:rPr>
        <w:t>La société a pour but _____ .</w:t>
      </w:r>
      <w:r w:rsidRPr="00C31FEA">
        <w:rPr>
          <w:b/>
          <w:i/>
          <w:lang w:val="fr-CH"/>
        </w:rPr>
        <w:t xml:space="preserve"> </w:t>
      </w:r>
      <w:r w:rsidRPr="00C31FEA">
        <w:rPr>
          <w:i/>
          <w:lang w:val="fr-CH"/>
        </w:rPr>
        <w:t>[Remarque: courte description du domaine d</w:t>
      </w:r>
      <w:r w:rsidR="0013232C" w:rsidRPr="00C31FEA">
        <w:rPr>
          <w:i/>
          <w:lang w:val="fr-CH"/>
        </w:rPr>
        <w:t>’</w:t>
      </w:r>
      <w:r w:rsidRPr="00C31FEA">
        <w:rPr>
          <w:i/>
          <w:lang w:val="fr-CH"/>
        </w:rPr>
        <w:t>activité prévu.]</w:t>
      </w:r>
    </w:p>
    <w:p w14:paraId="79CC1645" w14:textId="675F595D" w:rsidR="001D2115" w:rsidRPr="00C31FEA" w:rsidRDefault="0050078D" w:rsidP="0050078D">
      <w:pPr>
        <w:pStyle w:val="PRAStandard1"/>
        <w:spacing w:line="360" w:lineRule="atLeast"/>
      </w:pPr>
      <w:r w:rsidRPr="00C31FEA">
        <w:t>La société est en droit de participer à d</w:t>
      </w:r>
      <w:r w:rsidR="0013232C" w:rsidRPr="00C31FEA">
        <w:t>’</w:t>
      </w:r>
      <w:r w:rsidRPr="00C31FEA">
        <w:t>autres entreprises, d</w:t>
      </w:r>
      <w:r w:rsidR="0013232C" w:rsidRPr="00C31FEA">
        <w:t>’</w:t>
      </w:r>
      <w:r w:rsidRPr="00C31FEA">
        <w:t>acquérir et de vendre d</w:t>
      </w:r>
      <w:r w:rsidR="0013232C" w:rsidRPr="00C31FEA">
        <w:t>’</w:t>
      </w:r>
      <w:r w:rsidRPr="00C31FEA">
        <w:t>autres entreprises, d</w:t>
      </w:r>
      <w:r w:rsidR="0013232C" w:rsidRPr="00C31FEA">
        <w:t>’</w:t>
      </w:r>
      <w:r w:rsidRPr="00C31FEA">
        <w:t>établir des succursales et de créer des filiales en Suisse et à l</w:t>
      </w:r>
      <w:r w:rsidR="0013232C" w:rsidRPr="00C31FEA">
        <w:t>’</w:t>
      </w:r>
      <w:r w:rsidRPr="00C31FEA">
        <w:t>étranger. Elle est en droit d</w:t>
      </w:r>
      <w:r w:rsidR="0013232C" w:rsidRPr="00C31FEA">
        <w:t>’</w:t>
      </w:r>
      <w:r w:rsidRPr="00C31FEA">
        <w:t>acquérir, de gérer et de vendre des titres, des droits incorporels ainsi que des immeubles et de conclure des affaires ayant un lien direct ou indirect avec le but social</w:t>
      </w:r>
      <w:r w:rsidRPr="00C31FEA">
        <w:rPr>
          <w:lang w:val="fr-CH"/>
        </w:rPr>
        <w:t xml:space="preserve">. </w:t>
      </w:r>
      <w:r w:rsidRPr="00C31FEA">
        <w:t>La société est également en droit de procéder à des financements pour elle-même ou pour le compte d</w:t>
      </w:r>
      <w:r w:rsidR="0013232C" w:rsidRPr="00C31FEA">
        <w:t>’</w:t>
      </w:r>
      <w:r w:rsidRPr="00C31FEA">
        <w:t>autrui ainsi que de fournir des garanties et de se porter caution pour ses filiales et des tiers</w:t>
      </w:r>
      <w:r w:rsidRPr="00C31FEA">
        <w:rPr>
          <w:lang w:val="fr-CH"/>
        </w:rPr>
        <w:t xml:space="preserve">. </w:t>
      </w:r>
    </w:p>
    <w:p w14:paraId="257F5F3C" w14:textId="77777777" w:rsidR="001D2115" w:rsidRPr="00C31FEA" w:rsidRDefault="001D2115" w:rsidP="001D2115">
      <w:pPr>
        <w:pStyle w:val="PRAStandard1"/>
        <w:spacing w:line="360" w:lineRule="atLeast"/>
        <w:rPr>
          <w:b/>
          <w:i/>
          <w:lang w:val="fr-CH"/>
        </w:rPr>
      </w:pPr>
    </w:p>
    <w:p w14:paraId="2275588A" w14:textId="77777777" w:rsidR="001D2115" w:rsidRPr="00C31FEA" w:rsidRDefault="001D2115" w:rsidP="001D2115">
      <w:pPr>
        <w:pStyle w:val="berschrift1"/>
        <w:keepNext w:val="0"/>
      </w:pPr>
      <w:r w:rsidRPr="00C31FEA">
        <w:rPr>
          <w:lang w:val="fr-CH"/>
        </w:rPr>
        <w:t>Capital-actions et actions</w:t>
      </w:r>
    </w:p>
    <w:p w14:paraId="0AD27483" w14:textId="77777777" w:rsidR="001D2115" w:rsidRPr="00C31FEA" w:rsidRDefault="00CB180A" w:rsidP="001D2115">
      <w:pPr>
        <w:pStyle w:val="berschrift3"/>
        <w:keepNext w:val="0"/>
        <w:rPr>
          <w:rFonts w:cs="Times New Roman"/>
          <w:bCs w:val="0"/>
          <w:szCs w:val="24"/>
        </w:rPr>
      </w:pPr>
      <w:r w:rsidRPr="00C31FEA">
        <w:rPr>
          <w:lang w:val="fr-CH"/>
        </w:rPr>
        <w:t>Montant et répartition du capital-actions</w:t>
      </w:r>
    </w:p>
    <w:p w14:paraId="46CC78EA" w14:textId="77777777" w:rsidR="00F010CA" w:rsidRPr="00C31FEA" w:rsidRDefault="00F010CA" w:rsidP="00F010CA">
      <w:pPr>
        <w:pStyle w:val="berschrift4"/>
        <w:keepNext w:val="0"/>
        <w:tabs>
          <w:tab w:val="clear" w:pos="360"/>
          <w:tab w:val="num" w:pos="851"/>
        </w:tabs>
        <w:jc w:val="both"/>
        <w:rPr>
          <w:rFonts w:cs="Times New Roman"/>
          <w:szCs w:val="24"/>
        </w:rPr>
      </w:pPr>
      <w:r w:rsidRPr="00C31FEA">
        <w:rPr>
          <w:lang w:val="fr-CH"/>
        </w:rPr>
        <w:t>Le capital-actions de la société est de CHF ____ . Il est divisé en _____ [nombre] actions au porteur de CHF ______  [montant nominal des actions] chacune.</w:t>
      </w:r>
    </w:p>
    <w:p w14:paraId="2D47931C" w14:textId="23C910F1" w:rsidR="00F010CA" w:rsidRPr="00C31FEA" w:rsidRDefault="006B576B" w:rsidP="00F010CA">
      <w:pPr>
        <w:pStyle w:val="berschrift4"/>
        <w:keepNext w:val="0"/>
        <w:tabs>
          <w:tab w:val="clear" w:pos="360"/>
          <w:tab w:val="num" w:pos="851"/>
        </w:tabs>
        <w:jc w:val="both"/>
        <w:rPr>
          <w:rFonts w:cs="Times New Roman"/>
          <w:szCs w:val="24"/>
        </w:rPr>
      </w:pPr>
      <w:r w:rsidRPr="00C31FEA">
        <w:rPr>
          <w:lang w:val="fr-CH"/>
        </w:rPr>
        <w:t>Les actions sont intégralement libérées [</w:t>
      </w:r>
      <w:r w:rsidRPr="00C31FEA">
        <w:rPr>
          <w:b/>
          <w:i/>
          <w:lang w:val="fr-CH"/>
        </w:rPr>
        <w:t xml:space="preserve">Variante: </w:t>
      </w:r>
      <w:r w:rsidRPr="00C31FEA">
        <w:rPr>
          <w:lang w:val="fr-CH"/>
        </w:rPr>
        <w:t>à concurrence de ___</w:t>
      </w:r>
      <w:r w:rsidR="0013232C" w:rsidRPr="00C31FEA">
        <w:rPr>
          <w:lang w:val="fr-CH"/>
        </w:rPr>
        <w:t>%</w:t>
      </w:r>
      <w:r w:rsidRPr="00C31FEA">
        <w:rPr>
          <w:lang w:val="fr-CH"/>
        </w:rPr>
        <w:t>].</w:t>
      </w:r>
    </w:p>
    <w:p w14:paraId="2DE35471" w14:textId="657B1872" w:rsidR="00F010CA" w:rsidRPr="00C31FEA" w:rsidRDefault="00F010CA" w:rsidP="00F010CA">
      <w:pPr>
        <w:pStyle w:val="berschrift4"/>
        <w:keepNext w:val="0"/>
        <w:tabs>
          <w:tab w:val="clear" w:pos="360"/>
          <w:tab w:val="num" w:pos="851"/>
        </w:tabs>
        <w:jc w:val="both"/>
        <w:rPr>
          <w:rFonts w:cs="Times New Roman"/>
          <w:szCs w:val="24"/>
        </w:rPr>
      </w:pPr>
      <w:r w:rsidRPr="00C31FEA">
        <w:rPr>
          <w:lang w:val="fr-CH"/>
        </w:rPr>
        <w:t>La société peut émettre, en lieu et place d</w:t>
      </w:r>
      <w:r w:rsidR="0013232C" w:rsidRPr="00C31FEA">
        <w:rPr>
          <w:lang w:val="fr-CH"/>
        </w:rPr>
        <w:t>’</w:t>
      </w:r>
      <w:r w:rsidRPr="00C31FEA">
        <w:rPr>
          <w:lang w:val="fr-CH"/>
        </w:rPr>
        <w:t xml:space="preserve">actions individuelles, des certificats représentant plusieurs actions. </w:t>
      </w:r>
    </w:p>
    <w:p w14:paraId="052B4088" w14:textId="266A7576" w:rsidR="001D2115" w:rsidRPr="00C31FEA" w:rsidRDefault="00E4309E" w:rsidP="00E4309E">
      <w:pPr>
        <w:pStyle w:val="berschrift4"/>
        <w:keepNext w:val="0"/>
        <w:tabs>
          <w:tab w:val="clear" w:pos="360"/>
          <w:tab w:val="num" w:pos="851"/>
        </w:tabs>
        <w:spacing w:after="0" w:line="240" w:lineRule="auto"/>
        <w:rPr>
          <w:rFonts w:cs="Times New Roman"/>
          <w:szCs w:val="24"/>
        </w:rPr>
      </w:pPr>
      <w:r w:rsidRPr="00C31FEA">
        <w:rPr>
          <w:lang w:val="fr-CH"/>
        </w:rPr>
        <w:t>Le conseil d</w:t>
      </w:r>
      <w:r w:rsidR="0013232C" w:rsidRPr="00C31FEA">
        <w:rPr>
          <w:lang w:val="fr-CH"/>
        </w:rPr>
        <w:t>’</w:t>
      </w:r>
      <w:r w:rsidRPr="00C31FEA">
        <w:rPr>
          <w:lang w:val="fr-CH"/>
        </w:rPr>
        <w:t>administration peut renoncer à l</w:t>
      </w:r>
      <w:r w:rsidR="0013232C" w:rsidRPr="00C31FEA">
        <w:rPr>
          <w:lang w:val="fr-CH"/>
        </w:rPr>
        <w:t>’</w:t>
      </w:r>
      <w:r w:rsidRPr="00C31FEA">
        <w:rPr>
          <w:lang w:val="fr-CH"/>
        </w:rPr>
        <w:t>émission de titres d</w:t>
      </w:r>
      <w:r w:rsidR="0013232C" w:rsidRPr="00C31FEA">
        <w:rPr>
          <w:lang w:val="fr-CH"/>
        </w:rPr>
        <w:t>’</w:t>
      </w:r>
      <w:r w:rsidRPr="00C31FEA">
        <w:rPr>
          <w:lang w:val="fr-CH"/>
        </w:rPr>
        <w:t>actions.</w:t>
      </w:r>
    </w:p>
    <w:p w14:paraId="67574DD6" w14:textId="77777777" w:rsidR="00E4309E" w:rsidRPr="00C31FEA" w:rsidRDefault="00E4309E" w:rsidP="00E4309E">
      <w:pPr>
        <w:pStyle w:val="PRAStandard1"/>
        <w:rPr>
          <w:lang w:val="fr-CH"/>
        </w:rPr>
      </w:pPr>
    </w:p>
    <w:p w14:paraId="1B51FFEF" w14:textId="77777777" w:rsidR="001D2115" w:rsidRPr="00C31FEA" w:rsidRDefault="001D2115" w:rsidP="001D2115">
      <w:pPr>
        <w:pStyle w:val="berschrift3"/>
        <w:keepNext w:val="0"/>
        <w:rPr>
          <w:rFonts w:cs="Times New Roman"/>
          <w:bCs w:val="0"/>
          <w:szCs w:val="24"/>
        </w:rPr>
      </w:pPr>
      <w:r w:rsidRPr="00C31FEA">
        <w:rPr>
          <w:lang w:val="fr-CH"/>
        </w:rPr>
        <w:t>Apports en nature [complément]</w:t>
      </w:r>
    </w:p>
    <w:p w14:paraId="33D42A99" w14:textId="293E2841" w:rsidR="001D2115" w:rsidRPr="00C31FEA" w:rsidRDefault="00F010CA" w:rsidP="001D2115">
      <w:pPr>
        <w:pStyle w:val="PRAStandard1"/>
        <w:spacing w:line="360" w:lineRule="atLeast"/>
      </w:pPr>
      <w:r w:rsidRPr="00C31FEA">
        <w:rPr>
          <w:lang w:val="fr-CH"/>
        </w:rPr>
        <w:lastRenderedPageBreak/>
        <w:t>Conformément au contrat d</w:t>
      </w:r>
      <w:r w:rsidR="0013232C" w:rsidRPr="00C31FEA">
        <w:rPr>
          <w:lang w:val="fr-CH"/>
        </w:rPr>
        <w:t>’</w:t>
      </w:r>
      <w:r w:rsidRPr="00C31FEA">
        <w:rPr>
          <w:lang w:val="fr-CH"/>
        </w:rPr>
        <w:t>apport en nature du ____ [date] et à la liste d</w:t>
      </w:r>
      <w:r w:rsidR="0013232C" w:rsidRPr="00C31FEA">
        <w:rPr>
          <w:lang w:val="fr-CH"/>
        </w:rPr>
        <w:t>’</w:t>
      </w:r>
      <w:r w:rsidRPr="00C31FEA">
        <w:rPr>
          <w:lang w:val="fr-CH"/>
        </w:rPr>
        <w:t>inventaire détaillée du ____ [date], _________ [prénom/nom et adresse ou nom et siège de l</w:t>
      </w:r>
      <w:r w:rsidR="0013232C" w:rsidRPr="00C31FEA">
        <w:rPr>
          <w:lang w:val="fr-CH"/>
        </w:rPr>
        <w:t>’</w:t>
      </w:r>
      <w:r w:rsidRPr="00C31FEA">
        <w:rPr>
          <w:lang w:val="fr-CH"/>
        </w:rPr>
        <w:t>apporteur] met à la disposition de la société, à sa création [</w:t>
      </w:r>
      <w:r w:rsidRPr="00C31FEA">
        <w:rPr>
          <w:b/>
          <w:i/>
          <w:lang w:val="fr-CH"/>
        </w:rPr>
        <w:t xml:space="preserve">Variante: </w:t>
      </w:r>
      <w:r w:rsidRPr="00C31FEA">
        <w:rPr>
          <w:lang w:val="fr-CH"/>
        </w:rPr>
        <w:t>dans le cadre de l</w:t>
      </w:r>
      <w:r w:rsidR="0013232C" w:rsidRPr="00C31FEA">
        <w:rPr>
          <w:lang w:val="fr-CH"/>
        </w:rPr>
        <w:t>’</w:t>
      </w:r>
      <w:r w:rsidRPr="00C31FEA">
        <w:rPr>
          <w:lang w:val="fr-CH"/>
        </w:rPr>
        <w:t>augmentation de capital-actions du ____ [date]] , _________ [objet de l</w:t>
      </w:r>
      <w:r w:rsidR="0013232C" w:rsidRPr="00C31FEA">
        <w:rPr>
          <w:lang w:val="fr-CH"/>
        </w:rPr>
        <w:t>’</w:t>
      </w:r>
      <w:r w:rsidRPr="00C31FEA">
        <w:rPr>
          <w:lang w:val="fr-CH"/>
        </w:rPr>
        <w:t>apport en nature] d</w:t>
      </w:r>
      <w:r w:rsidR="0013232C" w:rsidRPr="00C31FEA">
        <w:rPr>
          <w:lang w:val="fr-CH"/>
        </w:rPr>
        <w:t>’</w:t>
      </w:r>
      <w:r w:rsidRPr="00C31FEA">
        <w:rPr>
          <w:lang w:val="fr-CH"/>
        </w:rPr>
        <w:t>une valeur de CHF ____ . En échange, l</w:t>
      </w:r>
      <w:r w:rsidR="0013232C" w:rsidRPr="00C31FEA">
        <w:rPr>
          <w:lang w:val="fr-CH"/>
        </w:rPr>
        <w:t>’</w:t>
      </w:r>
      <w:r w:rsidRPr="00C31FEA">
        <w:rPr>
          <w:lang w:val="fr-CH"/>
        </w:rPr>
        <w:t>apporteur se voit remettre ____ [nombre] actions nominatives entièrement libérées d</w:t>
      </w:r>
      <w:r w:rsidR="0013232C" w:rsidRPr="00C31FEA">
        <w:rPr>
          <w:lang w:val="fr-CH"/>
        </w:rPr>
        <w:t>’</w:t>
      </w:r>
      <w:r w:rsidRPr="00C31FEA">
        <w:rPr>
          <w:lang w:val="fr-CH"/>
        </w:rPr>
        <w:t>un montant nominal de CHF ____ [montant nominal des actions] chacune.</w:t>
      </w:r>
    </w:p>
    <w:p w14:paraId="6D7300F4" w14:textId="77777777" w:rsidR="001D2115" w:rsidRPr="00C31FEA" w:rsidRDefault="001D2115" w:rsidP="001D2115">
      <w:pPr>
        <w:pStyle w:val="PRAStandard1"/>
        <w:rPr>
          <w:lang w:val="fr-CH"/>
        </w:rPr>
      </w:pPr>
    </w:p>
    <w:p w14:paraId="6FF87484" w14:textId="77777777" w:rsidR="001D2115" w:rsidRPr="00C31FEA" w:rsidRDefault="001D2115" w:rsidP="001D2115">
      <w:pPr>
        <w:pStyle w:val="berschrift3"/>
        <w:keepNext w:val="0"/>
        <w:rPr>
          <w:rFonts w:cs="Times New Roman"/>
          <w:bCs w:val="0"/>
          <w:szCs w:val="24"/>
        </w:rPr>
      </w:pPr>
      <w:r w:rsidRPr="00C31FEA">
        <w:rPr>
          <w:lang w:val="fr-CH"/>
        </w:rPr>
        <w:t>Registre des actions</w:t>
      </w:r>
    </w:p>
    <w:p w14:paraId="299AF11A" w14:textId="00DDD078"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tient un registre des actions qui mentionne le nom, le domicile et l</w:t>
      </w:r>
      <w:r w:rsidR="0013232C" w:rsidRPr="00C31FEA">
        <w:rPr>
          <w:lang w:val="fr-CH"/>
        </w:rPr>
        <w:t>’</w:t>
      </w:r>
      <w:r w:rsidRPr="00C31FEA">
        <w:rPr>
          <w:lang w:val="fr-CH"/>
        </w:rPr>
        <w:t>adresse des propriétaires et des usufruitiers des actions nominatives. L</w:t>
      </w:r>
      <w:r w:rsidR="0013232C" w:rsidRPr="00C31FEA">
        <w:rPr>
          <w:lang w:val="fr-CH"/>
        </w:rPr>
        <w:t>’</w:t>
      </w:r>
      <w:r w:rsidRPr="00C31FEA">
        <w:rPr>
          <w:lang w:val="fr-CH"/>
        </w:rPr>
        <w:t>inscription au registre des actions n</w:t>
      </w:r>
      <w:r w:rsidR="0013232C" w:rsidRPr="00C31FEA">
        <w:rPr>
          <w:lang w:val="fr-CH"/>
        </w:rPr>
        <w:t>’</w:t>
      </w:r>
      <w:r w:rsidRPr="00C31FEA">
        <w:rPr>
          <w:lang w:val="fr-CH"/>
        </w:rPr>
        <w:t>a lieu qu</w:t>
      </w:r>
      <w:r w:rsidR="0013232C" w:rsidRPr="00C31FEA">
        <w:rPr>
          <w:lang w:val="fr-CH"/>
        </w:rPr>
        <w:t>’</w:t>
      </w:r>
      <w:r w:rsidRPr="00C31FEA">
        <w:rPr>
          <w:lang w:val="fr-CH"/>
        </w:rPr>
        <w:t>au vu d</w:t>
      </w:r>
      <w:r w:rsidR="0013232C" w:rsidRPr="00C31FEA">
        <w:rPr>
          <w:lang w:val="fr-CH"/>
        </w:rPr>
        <w:t>’</w:t>
      </w:r>
      <w:r w:rsidRPr="00C31FEA">
        <w:rPr>
          <w:lang w:val="fr-CH"/>
        </w:rPr>
        <w:t>une pièce établissant l</w:t>
      </w:r>
      <w:r w:rsidR="0013232C" w:rsidRPr="00C31FEA">
        <w:rPr>
          <w:lang w:val="fr-CH"/>
        </w:rPr>
        <w:t>’</w:t>
      </w:r>
      <w:r w:rsidRPr="00C31FEA">
        <w:rPr>
          <w:lang w:val="fr-CH"/>
        </w:rPr>
        <w:t>acquisition du titre en propriété ou la constitution d</w:t>
      </w:r>
      <w:r w:rsidR="0013232C" w:rsidRPr="00C31FEA">
        <w:rPr>
          <w:lang w:val="fr-CH"/>
        </w:rPr>
        <w:t>’</w:t>
      </w:r>
      <w:r w:rsidRPr="00C31FEA">
        <w:rPr>
          <w:lang w:val="fr-CH"/>
        </w:rPr>
        <w:t>un usufruit. Le conseil d</w:t>
      </w:r>
      <w:r w:rsidR="0013232C" w:rsidRPr="00C31FEA">
        <w:rPr>
          <w:lang w:val="fr-CH"/>
        </w:rPr>
        <w:t>’</w:t>
      </w:r>
      <w:r w:rsidRPr="00C31FEA">
        <w:rPr>
          <w:lang w:val="fr-CH"/>
        </w:rPr>
        <w:t>administration porte cette mention sur le titre. Est considéré comme actionnaire ou usufruitier à l</w:t>
      </w:r>
      <w:r w:rsidR="0013232C" w:rsidRPr="00C31FEA">
        <w:rPr>
          <w:lang w:val="fr-CH"/>
        </w:rPr>
        <w:t>’</w:t>
      </w:r>
      <w:r w:rsidRPr="00C31FEA">
        <w:rPr>
          <w:lang w:val="fr-CH"/>
        </w:rPr>
        <w:t>égard de la société celui qui est inscrit au registre des actions.</w:t>
      </w:r>
    </w:p>
    <w:p w14:paraId="382043BE" w14:textId="1F4E25D2"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La société peut, après avoir entendu la personne concernée, biffer les inscriptions au registre des actions lorsque celles-ci ont été faites sur la base d</w:t>
      </w:r>
      <w:r w:rsidR="0013232C" w:rsidRPr="00C31FEA">
        <w:rPr>
          <w:lang w:val="fr-CH"/>
        </w:rPr>
        <w:t>’</w:t>
      </w:r>
      <w:r w:rsidRPr="00C31FEA">
        <w:rPr>
          <w:lang w:val="fr-CH"/>
        </w:rPr>
        <w:t>informations fausses données par l</w:t>
      </w:r>
      <w:r w:rsidR="0013232C" w:rsidRPr="00C31FEA">
        <w:rPr>
          <w:lang w:val="fr-CH"/>
        </w:rPr>
        <w:t>’</w:t>
      </w:r>
      <w:r w:rsidRPr="00C31FEA">
        <w:rPr>
          <w:lang w:val="fr-CH"/>
        </w:rPr>
        <w:t>acquéreur. Celui-ci doit en être immédiatement informé.</w:t>
      </w:r>
    </w:p>
    <w:p w14:paraId="48D3ACEF" w14:textId="77777777" w:rsidR="001D2115" w:rsidRPr="00C31FEA" w:rsidRDefault="001D2115" w:rsidP="001D2115">
      <w:pPr>
        <w:pStyle w:val="PRAStandard1"/>
        <w:rPr>
          <w:lang w:val="fr-CH"/>
        </w:rPr>
      </w:pPr>
    </w:p>
    <w:p w14:paraId="7B9E2FA7" w14:textId="77777777" w:rsidR="001D2115" w:rsidRPr="00C31FEA" w:rsidRDefault="001D2115" w:rsidP="001D2115">
      <w:pPr>
        <w:pStyle w:val="berschrift3"/>
        <w:keepNext w:val="0"/>
        <w:rPr>
          <w:rFonts w:cs="Times New Roman"/>
          <w:bCs w:val="0"/>
          <w:szCs w:val="24"/>
        </w:rPr>
      </w:pPr>
      <w:r w:rsidRPr="00C31FEA">
        <w:rPr>
          <w:lang w:val="fr-CH"/>
        </w:rPr>
        <w:t>Restrictions à la transmissibilité</w:t>
      </w:r>
    </w:p>
    <w:p w14:paraId="7E9709E8" w14:textId="6843439D"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Les actions nominatives ne peuvent être transférées qu</w:t>
      </w:r>
      <w:r w:rsidR="0013232C" w:rsidRPr="00C31FEA">
        <w:rPr>
          <w:lang w:val="fr-CH"/>
        </w:rPr>
        <w:t>’</w:t>
      </w:r>
      <w:r w:rsidRPr="00C31FEA">
        <w:rPr>
          <w:lang w:val="fr-CH"/>
        </w:rPr>
        <w:t>avec l</w:t>
      </w:r>
      <w:r w:rsidR="0013232C" w:rsidRPr="00C31FEA">
        <w:rPr>
          <w:lang w:val="fr-CH"/>
        </w:rPr>
        <w:t>’</w:t>
      </w:r>
      <w:r w:rsidRPr="00C31FEA">
        <w:rPr>
          <w:lang w:val="fr-CH"/>
        </w:rPr>
        <w:t>approbation du conseil d</w:t>
      </w:r>
      <w:r w:rsidR="0013232C" w:rsidRPr="00C31FEA">
        <w:rPr>
          <w:lang w:val="fr-CH"/>
        </w:rPr>
        <w:t>’</w:t>
      </w:r>
      <w:r w:rsidRPr="00C31FEA">
        <w:rPr>
          <w:lang w:val="fr-CH"/>
        </w:rPr>
        <w:t xml:space="preserve">administration, conformément aux art. 685a </w:t>
      </w:r>
      <w:proofErr w:type="spellStart"/>
      <w:r w:rsidRPr="00C31FEA">
        <w:rPr>
          <w:lang w:val="fr-CH"/>
        </w:rPr>
        <w:t>ss</w:t>
      </w:r>
      <w:proofErr w:type="spellEnd"/>
      <w:r w:rsidRPr="00C31FEA">
        <w:rPr>
          <w:lang w:val="fr-CH"/>
        </w:rPr>
        <w:t>. CO. Cette restriction vaut aussi pour la constitution d</w:t>
      </w:r>
      <w:r w:rsidR="0013232C" w:rsidRPr="00C31FEA">
        <w:rPr>
          <w:lang w:val="fr-CH"/>
        </w:rPr>
        <w:t>’</w:t>
      </w:r>
      <w:r w:rsidRPr="00C31FEA">
        <w:rPr>
          <w:lang w:val="fr-CH"/>
        </w:rPr>
        <w:t>un usufruit.</w:t>
      </w:r>
    </w:p>
    <w:p w14:paraId="03640D62" w14:textId="6C96717E"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peut refuser son approbation sans indication de motifs dans la mesure où il offre à l</w:t>
      </w:r>
      <w:r w:rsidR="0013232C" w:rsidRPr="00C31FEA">
        <w:rPr>
          <w:lang w:val="fr-CH"/>
        </w:rPr>
        <w:t>’</w:t>
      </w:r>
      <w:r w:rsidRPr="00C31FEA">
        <w:rPr>
          <w:lang w:val="fr-CH"/>
        </w:rPr>
        <w:t>aliénateur des actions, au nom de la société, de reprendre celles-ci pour son propre compte, pour le compte d</w:t>
      </w:r>
      <w:r w:rsidR="0013232C" w:rsidRPr="00C31FEA">
        <w:rPr>
          <w:lang w:val="fr-CH"/>
        </w:rPr>
        <w:t>’</w:t>
      </w:r>
      <w:r w:rsidRPr="00C31FEA">
        <w:rPr>
          <w:lang w:val="fr-CH"/>
        </w:rPr>
        <w:t xml:space="preserve">autres actionnaires ou pour celui de tiers, à leur valeur réelle au moment de la requête. </w:t>
      </w:r>
    </w:p>
    <w:p w14:paraId="30622512" w14:textId="72B0E7AC"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 xml:space="preserve">administration peut également refuser son approbation pour de justes motifs. Sont considérés comme de justes motifs </w:t>
      </w:r>
      <w:r w:rsidRPr="00C31FEA">
        <w:rPr>
          <w:i/>
          <w:lang w:val="fr-CH"/>
        </w:rPr>
        <w:t>[</w:t>
      </w:r>
      <w:proofErr w:type="gramStart"/>
      <w:r w:rsidRPr="00C31FEA">
        <w:rPr>
          <w:i/>
          <w:lang w:val="fr-CH"/>
        </w:rPr>
        <w:t>Remarque:</w:t>
      </w:r>
      <w:proofErr w:type="gramEnd"/>
      <w:r w:rsidRPr="00C31FEA">
        <w:rPr>
          <w:i/>
          <w:lang w:val="fr-CH"/>
        </w:rPr>
        <w:t xml:space="preserve"> Biffer ce qui ne convient pas ou compléter la liste. Respecter les dispositions de l</w:t>
      </w:r>
      <w:r w:rsidR="0013232C" w:rsidRPr="00C31FEA">
        <w:rPr>
          <w:i/>
          <w:lang w:val="fr-CH"/>
        </w:rPr>
        <w:t>’</w:t>
      </w:r>
      <w:r w:rsidRPr="00C31FEA">
        <w:rPr>
          <w:i/>
          <w:lang w:val="fr-CH"/>
        </w:rPr>
        <w:t>art. 685</w:t>
      </w:r>
      <w:r w:rsidRPr="00C31FEA">
        <w:rPr>
          <w:iCs/>
          <w:lang w:val="fr-CH"/>
        </w:rPr>
        <w:t>b</w:t>
      </w:r>
      <w:r w:rsidR="0013232C" w:rsidRPr="00C31FEA">
        <w:rPr>
          <w:iCs/>
          <w:lang w:val="fr-CH"/>
        </w:rPr>
        <w:t>,</w:t>
      </w:r>
      <w:r w:rsidRPr="00C31FEA">
        <w:rPr>
          <w:i/>
          <w:lang w:val="fr-CH"/>
        </w:rPr>
        <w:t xml:space="preserve"> al. 2</w:t>
      </w:r>
      <w:r w:rsidR="0013232C" w:rsidRPr="00C31FEA">
        <w:rPr>
          <w:i/>
          <w:lang w:val="fr-CH"/>
        </w:rPr>
        <w:t xml:space="preserve">, </w:t>
      </w:r>
      <w:r w:rsidRPr="00C31FEA">
        <w:rPr>
          <w:i/>
          <w:lang w:val="fr-CH"/>
        </w:rPr>
        <w:t>CO]:</w:t>
      </w:r>
    </w:p>
    <w:p w14:paraId="4034ED6B" w14:textId="3645EA66" w:rsidR="001D2115" w:rsidRPr="00C31FEA" w:rsidRDefault="0013232C" w:rsidP="001D2115">
      <w:pPr>
        <w:pStyle w:val="berschrift4"/>
        <w:keepNext w:val="0"/>
        <w:tabs>
          <w:tab w:val="clear" w:pos="360"/>
          <w:tab w:val="num" w:pos="851"/>
        </w:tabs>
        <w:jc w:val="both"/>
        <w:rPr>
          <w:rFonts w:cs="Times New Roman"/>
          <w:szCs w:val="24"/>
        </w:rPr>
      </w:pPr>
      <w:proofErr w:type="gramStart"/>
      <w:r w:rsidRPr="00C31FEA">
        <w:rPr>
          <w:lang w:val="fr-CH"/>
        </w:rPr>
        <w:t>l</w:t>
      </w:r>
      <w:r w:rsidR="001D2115" w:rsidRPr="00C31FEA">
        <w:rPr>
          <w:lang w:val="fr-CH"/>
        </w:rPr>
        <w:t>es</w:t>
      </w:r>
      <w:proofErr w:type="gramEnd"/>
      <w:r w:rsidR="001D2115" w:rsidRPr="00C31FEA">
        <w:rPr>
          <w:lang w:val="fr-CH"/>
        </w:rPr>
        <w:t xml:space="preserve"> situations dans lesquelles la transmission des actions modifie la composition du cercle des actionnaires de telle manière que le but social ou l</w:t>
      </w:r>
      <w:r w:rsidRPr="00C31FEA">
        <w:rPr>
          <w:lang w:val="fr-CH"/>
        </w:rPr>
        <w:t>’</w:t>
      </w:r>
      <w:r w:rsidR="001D2115" w:rsidRPr="00C31FEA">
        <w:rPr>
          <w:lang w:val="fr-CH"/>
        </w:rPr>
        <w:t>indépendance économique de la société est mis en danger;</w:t>
      </w:r>
    </w:p>
    <w:p w14:paraId="4984FF75" w14:textId="77777777" w:rsidR="001D2115" w:rsidRPr="00C31FEA" w:rsidRDefault="001D2115" w:rsidP="001D2115">
      <w:pPr>
        <w:pStyle w:val="berschrift4"/>
        <w:keepNext w:val="0"/>
        <w:tabs>
          <w:tab w:val="clear" w:pos="360"/>
          <w:tab w:val="num" w:pos="851"/>
        </w:tabs>
        <w:jc w:val="both"/>
        <w:rPr>
          <w:rFonts w:cs="Times New Roman"/>
          <w:szCs w:val="24"/>
        </w:rPr>
      </w:pPr>
      <w:proofErr w:type="gramStart"/>
      <w:r w:rsidRPr="00C31FEA">
        <w:rPr>
          <w:lang w:val="fr-CH"/>
        </w:rPr>
        <w:lastRenderedPageBreak/>
        <w:t>la</w:t>
      </w:r>
      <w:proofErr w:type="gramEnd"/>
      <w:r w:rsidRPr="00C31FEA">
        <w:rPr>
          <w:lang w:val="fr-CH"/>
        </w:rPr>
        <w:t xml:space="preserve"> nécessité de garder à distance les acquéreurs qui exploitent une entreprise en concurrence directe ou indirecte avec la société, qui y participent ou y sont employés, ainsi que les acquéreurs qui exercent directement ou indirectement une activité en concurrence avec celle de la société ou pouvant nuire à cette dernière;</w:t>
      </w:r>
    </w:p>
    <w:p w14:paraId="0E490053" w14:textId="175E3616" w:rsidR="001D2115" w:rsidRPr="00C31FEA" w:rsidRDefault="001D2115" w:rsidP="001D2115">
      <w:pPr>
        <w:pStyle w:val="berschrift4"/>
        <w:keepNext w:val="0"/>
        <w:tabs>
          <w:tab w:val="clear" w:pos="360"/>
          <w:tab w:val="num" w:pos="851"/>
        </w:tabs>
        <w:jc w:val="both"/>
        <w:rPr>
          <w:rFonts w:cs="Times New Roman"/>
          <w:szCs w:val="24"/>
        </w:rPr>
      </w:pPr>
      <w:proofErr w:type="gramStart"/>
      <w:r w:rsidRPr="00C31FEA">
        <w:rPr>
          <w:lang w:val="fr-CH"/>
        </w:rPr>
        <w:t>l</w:t>
      </w:r>
      <w:r w:rsidR="0013232C" w:rsidRPr="00C31FEA">
        <w:rPr>
          <w:lang w:val="fr-CH"/>
        </w:rPr>
        <w:t>’</w:t>
      </w:r>
      <w:r w:rsidRPr="00C31FEA">
        <w:rPr>
          <w:lang w:val="fr-CH"/>
        </w:rPr>
        <w:t>acquisition</w:t>
      </w:r>
      <w:proofErr w:type="gramEnd"/>
      <w:r w:rsidRPr="00C31FEA">
        <w:rPr>
          <w:lang w:val="fr-CH"/>
        </w:rPr>
        <w:t xml:space="preserve"> ou la détention d</w:t>
      </w:r>
      <w:r w:rsidR="0013232C" w:rsidRPr="00C31FEA">
        <w:rPr>
          <w:lang w:val="fr-CH"/>
        </w:rPr>
        <w:t>’</w:t>
      </w:r>
      <w:r w:rsidRPr="00C31FEA">
        <w:rPr>
          <w:lang w:val="fr-CH"/>
        </w:rPr>
        <w:t>actions au nom ou pour le compte de tiers;</w:t>
      </w:r>
    </w:p>
    <w:p w14:paraId="219E3B4F" w14:textId="222083AA" w:rsidR="001D2115" w:rsidRPr="00C31FEA" w:rsidRDefault="001D2115" w:rsidP="001D2115">
      <w:pPr>
        <w:pStyle w:val="berschrift4"/>
        <w:keepNext w:val="0"/>
        <w:tabs>
          <w:tab w:val="clear" w:pos="360"/>
          <w:tab w:val="num" w:pos="851"/>
        </w:tabs>
        <w:jc w:val="both"/>
        <w:rPr>
          <w:rFonts w:cs="Times New Roman"/>
          <w:szCs w:val="24"/>
        </w:rPr>
      </w:pPr>
      <w:proofErr w:type="gramStart"/>
      <w:r w:rsidRPr="00C31FEA">
        <w:rPr>
          <w:lang w:val="fr-CH"/>
        </w:rPr>
        <w:t>les</w:t>
      </w:r>
      <w:proofErr w:type="gramEnd"/>
      <w:r w:rsidRPr="00C31FEA">
        <w:rPr>
          <w:lang w:val="fr-CH"/>
        </w:rPr>
        <w:t xml:space="preserve"> situations dans lesquelles la reconnaissance d</w:t>
      </w:r>
      <w:r w:rsidR="0013232C" w:rsidRPr="00C31FEA">
        <w:rPr>
          <w:lang w:val="fr-CH"/>
        </w:rPr>
        <w:t>’</w:t>
      </w:r>
      <w:r w:rsidRPr="00C31FEA">
        <w:rPr>
          <w:lang w:val="fr-CH"/>
        </w:rPr>
        <w:t>un acquéreur pourrait empêcher la société, au vu des informations à disposition, de fournir la preuve d</w:t>
      </w:r>
      <w:r w:rsidR="0013232C" w:rsidRPr="00C31FEA">
        <w:rPr>
          <w:lang w:val="fr-CH"/>
        </w:rPr>
        <w:t>’</w:t>
      </w:r>
      <w:r w:rsidRPr="00C31FEA">
        <w:rPr>
          <w:lang w:val="fr-CH"/>
        </w:rPr>
        <w:t>une détention majoritaire en mains suisses, exigée par la législation fédérale.</w:t>
      </w:r>
    </w:p>
    <w:p w14:paraId="4E56004B" w14:textId="2EE723E1"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peut en outre refuser son approbation si l</w:t>
      </w:r>
      <w:r w:rsidR="0013232C" w:rsidRPr="00C31FEA">
        <w:rPr>
          <w:lang w:val="fr-CH"/>
        </w:rPr>
        <w:t>’</w:t>
      </w:r>
      <w:r w:rsidRPr="00C31FEA">
        <w:rPr>
          <w:lang w:val="fr-CH"/>
        </w:rPr>
        <w:t>acquéreur n</w:t>
      </w:r>
      <w:r w:rsidR="0013232C" w:rsidRPr="00C31FEA">
        <w:rPr>
          <w:lang w:val="fr-CH"/>
        </w:rPr>
        <w:t>’</w:t>
      </w:r>
      <w:r w:rsidRPr="00C31FEA">
        <w:rPr>
          <w:lang w:val="fr-CH"/>
        </w:rPr>
        <w:t>a pas déclaré expressément avoir acquis les actions en son propre nom et pour son propre compte.</w:t>
      </w:r>
    </w:p>
    <w:p w14:paraId="545618BC" w14:textId="18F9BD90"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En cas d</w:t>
      </w:r>
      <w:r w:rsidR="0013232C" w:rsidRPr="00C31FEA">
        <w:rPr>
          <w:lang w:val="fr-CH"/>
        </w:rPr>
        <w:t>’</w:t>
      </w:r>
      <w:r w:rsidRPr="00C31FEA">
        <w:rPr>
          <w:lang w:val="fr-CH"/>
        </w:rPr>
        <w:t>acquisition d</w:t>
      </w:r>
      <w:r w:rsidR="0013232C" w:rsidRPr="00C31FEA">
        <w:rPr>
          <w:lang w:val="fr-CH"/>
        </w:rPr>
        <w:t>’</w:t>
      </w:r>
      <w:r w:rsidRPr="00C31FEA">
        <w:rPr>
          <w:lang w:val="fr-CH"/>
        </w:rPr>
        <w:t>actions par succession, partage successoral, en vertu du régime matrimonial ou dans une procédure d</w:t>
      </w:r>
      <w:r w:rsidR="0013232C" w:rsidRPr="00C31FEA">
        <w:rPr>
          <w:lang w:val="fr-CH"/>
        </w:rPr>
        <w:t>’</w:t>
      </w:r>
      <w:r w:rsidRPr="00C31FEA">
        <w:rPr>
          <w:lang w:val="fr-CH"/>
        </w:rPr>
        <w:t>exécution forcée, le conseil d</w:t>
      </w:r>
      <w:r w:rsidR="0013232C" w:rsidRPr="00C31FEA">
        <w:rPr>
          <w:lang w:val="fr-CH"/>
        </w:rPr>
        <w:t>’</w:t>
      </w:r>
      <w:r w:rsidRPr="00C31FEA">
        <w:rPr>
          <w:lang w:val="fr-CH"/>
        </w:rPr>
        <w:t>administration peut uniquement refuser la requête d</w:t>
      </w:r>
      <w:r w:rsidR="0013232C" w:rsidRPr="00C31FEA">
        <w:rPr>
          <w:lang w:val="fr-CH"/>
        </w:rPr>
        <w:t>’</w:t>
      </w:r>
      <w:r w:rsidRPr="00C31FEA">
        <w:rPr>
          <w:lang w:val="fr-CH"/>
        </w:rPr>
        <w:t>approbation s</w:t>
      </w:r>
      <w:r w:rsidR="0013232C" w:rsidRPr="00C31FEA">
        <w:rPr>
          <w:lang w:val="fr-CH"/>
        </w:rPr>
        <w:t>’</w:t>
      </w:r>
      <w:r w:rsidRPr="00C31FEA">
        <w:rPr>
          <w:lang w:val="fr-CH"/>
        </w:rPr>
        <w:t>il offre à l</w:t>
      </w:r>
      <w:r w:rsidR="0013232C" w:rsidRPr="00C31FEA">
        <w:rPr>
          <w:lang w:val="fr-CH"/>
        </w:rPr>
        <w:t>’</w:t>
      </w:r>
      <w:r w:rsidRPr="00C31FEA">
        <w:rPr>
          <w:lang w:val="fr-CH"/>
        </w:rPr>
        <w:t>acquéreur de reprendre les actions au nom de la société à leur valeur réelle.</w:t>
      </w:r>
    </w:p>
    <w:p w14:paraId="05FFB5D3" w14:textId="77777777" w:rsidR="001D2115" w:rsidRPr="00C31FEA" w:rsidRDefault="001D2115" w:rsidP="001D2115">
      <w:pPr>
        <w:pStyle w:val="PRAStandard1"/>
        <w:ind w:left="0"/>
        <w:rPr>
          <w:lang w:val="fr-CH"/>
        </w:rPr>
      </w:pPr>
    </w:p>
    <w:p w14:paraId="3DEF04BE" w14:textId="77777777" w:rsidR="001D2115" w:rsidRPr="00C31FEA" w:rsidRDefault="001D2115" w:rsidP="001D2115">
      <w:pPr>
        <w:pStyle w:val="berschrift1"/>
        <w:keepNext w:val="0"/>
      </w:pPr>
      <w:r w:rsidRPr="00C31FEA">
        <w:rPr>
          <w:lang w:val="fr-CH"/>
        </w:rPr>
        <w:t>Organisation de la société</w:t>
      </w:r>
    </w:p>
    <w:p w14:paraId="1595C37E" w14:textId="77777777" w:rsidR="001D2115" w:rsidRPr="00C31FEA" w:rsidRDefault="001D2115" w:rsidP="001D2115">
      <w:pPr>
        <w:pStyle w:val="berschrift3"/>
        <w:keepNext w:val="0"/>
        <w:tabs>
          <w:tab w:val="clear" w:pos="879"/>
          <w:tab w:val="left" w:pos="851"/>
        </w:tabs>
        <w:rPr>
          <w:rFonts w:cs="Times New Roman"/>
          <w:bCs w:val="0"/>
          <w:szCs w:val="24"/>
        </w:rPr>
      </w:pPr>
      <w:r w:rsidRPr="00C31FEA">
        <w:rPr>
          <w:lang w:val="fr-CH"/>
        </w:rPr>
        <w:t>Organes</w:t>
      </w:r>
    </w:p>
    <w:p w14:paraId="2D7983C7" w14:textId="77777777" w:rsidR="001D2115" w:rsidRPr="00C31FEA" w:rsidRDefault="001D2115" w:rsidP="001D2115">
      <w:pPr>
        <w:pStyle w:val="PRAStandard1"/>
      </w:pPr>
      <w:r w:rsidRPr="00C31FEA">
        <w:rPr>
          <w:lang w:val="fr-CH"/>
        </w:rPr>
        <w:t>Les organes de la société sont les suivants:</w:t>
      </w:r>
    </w:p>
    <w:p w14:paraId="29C13C51" w14:textId="0CCD06CD" w:rsidR="001D2115" w:rsidRPr="00C31FEA" w:rsidRDefault="001D2115" w:rsidP="001D2115">
      <w:pPr>
        <w:pStyle w:val="Aufzhlung2"/>
        <w:numPr>
          <w:ilvl w:val="0"/>
          <w:numId w:val="35"/>
        </w:numPr>
        <w:tabs>
          <w:tab w:val="clear" w:pos="851"/>
          <w:tab w:val="clear" w:pos="1702"/>
          <w:tab w:val="num" w:pos="1418"/>
        </w:tabs>
        <w:ind w:left="1418" w:hanging="567"/>
      </w:pPr>
      <w:proofErr w:type="gramStart"/>
      <w:r w:rsidRPr="00C31FEA">
        <w:rPr>
          <w:lang w:val="fr-CH"/>
        </w:rPr>
        <w:t>l</w:t>
      </w:r>
      <w:r w:rsidR="0013232C" w:rsidRPr="00C31FEA">
        <w:rPr>
          <w:lang w:val="fr-CH"/>
        </w:rPr>
        <w:t>’</w:t>
      </w:r>
      <w:r w:rsidRPr="00C31FEA">
        <w:rPr>
          <w:lang w:val="fr-CH"/>
        </w:rPr>
        <w:t>assemblée</w:t>
      </w:r>
      <w:proofErr w:type="gramEnd"/>
      <w:r w:rsidRPr="00C31FEA">
        <w:rPr>
          <w:lang w:val="fr-CH"/>
        </w:rPr>
        <w:t xml:space="preserve"> générale;</w:t>
      </w:r>
    </w:p>
    <w:p w14:paraId="7533ACCA" w14:textId="4EF35FF3" w:rsidR="001D2115" w:rsidRPr="00C31FEA" w:rsidRDefault="001D2115" w:rsidP="001D2115">
      <w:pPr>
        <w:pStyle w:val="Aufzhlung2"/>
        <w:numPr>
          <w:ilvl w:val="0"/>
          <w:numId w:val="35"/>
        </w:numPr>
        <w:tabs>
          <w:tab w:val="clear" w:pos="851"/>
          <w:tab w:val="clear" w:pos="1702"/>
          <w:tab w:val="num" w:pos="1418"/>
        </w:tabs>
        <w:ind w:left="1418" w:hanging="567"/>
      </w:pPr>
      <w:proofErr w:type="gramStart"/>
      <w:r w:rsidRPr="00C31FEA">
        <w:rPr>
          <w:lang w:val="fr-CH"/>
        </w:rPr>
        <w:t>le</w:t>
      </w:r>
      <w:proofErr w:type="gramEnd"/>
      <w:r w:rsidRPr="00C31FEA">
        <w:rPr>
          <w:lang w:val="fr-CH"/>
        </w:rPr>
        <w:t xml:space="preserve"> conseil d</w:t>
      </w:r>
      <w:r w:rsidR="0013232C" w:rsidRPr="00C31FEA">
        <w:rPr>
          <w:lang w:val="fr-CH"/>
        </w:rPr>
        <w:t>’</w:t>
      </w:r>
      <w:r w:rsidRPr="00C31FEA">
        <w:rPr>
          <w:lang w:val="fr-CH"/>
        </w:rPr>
        <w:t>administration;</w:t>
      </w:r>
    </w:p>
    <w:p w14:paraId="5A78B884" w14:textId="59DCBDD3" w:rsidR="001D2115" w:rsidRPr="00C31FEA" w:rsidRDefault="001D2115" w:rsidP="001D2115">
      <w:pPr>
        <w:pStyle w:val="Aufzhlung2"/>
        <w:numPr>
          <w:ilvl w:val="0"/>
          <w:numId w:val="35"/>
        </w:numPr>
        <w:tabs>
          <w:tab w:val="clear" w:pos="851"/>
          <w:tab w:val="clear" w:pos="1702"/>
          <w:tab w:val="num" w:pos="1418"/>
        </w:tabs>
        <w:ind w:left="1418" w:hanging="567"/>
      </w:pPr>
      <w:proofErr w:type="gramStart"/>
      <w:r w:rsidRPr="00C31FEA">
        <w:rPr>
          <w:lang w:val="fr-CH"/>
        </w:rPr>
        <w:t>l</w:t>
      </w:r>
      <w:r w:rsidR="0013232C" w:rsidRPr="00C31FEA">
        <w:rPr>
          <w:lang w:val="fr-CH"/>
        </w:rPr>
        <w:t>’</w:t>
      </w:r>
      <w:r w:rsidRPr="00C31FEA">
        <w:rPr>
          <w:lang w:val="fr-CH"/>
        </w:rPr>
        <w:t>organe</w:t>
      </w:r>
      <w:proofErr w:type="gramEnd"/>
      <w:r w:rsidRPr="00C31FEA">
        <w:rPr>
          <w:lang w:val="fr-CH"/>
        </w:rPr>
        <w:t xml:space="preserve"> de révision.</w:t>
      </w:r>
    </w:p>
    <w:p w14:paraId="644B98F6" w14:textId="77777777" w:rsidR="001D2115" w:rsidRPr="00C31FEA" w:rsidRDefault="001D2115" w:rsidP="001D2115">
      <w:pPr>
        <w:pStyle w:val="PRAStandard1"/>
        <w:rPr>
          <w:lang w:val="fr-CH"/>
        </w:rPr>
      </w:pPr>
    </w:p>
    <w:p w14:paraId="4337FC9E" w14:textId="77777777" w:rsidR="001D2115" w:rsidRPr="00C31FEA" w:rsidRDefault="001D2115" w:rsidP="001D2115">
      <w:pPr>
        <w:pStyle w:val="berschrift3"/>
        <w:keepNext w:val="0"/>
        <w:tabs>
          <w:tab w:val="clear" w:pos="879"/>
          <w:tab w:val="left" w:pos="851"/>
        </w:tabs>
        <w:rPr>
          <w:rFonts w:cs="Times New Roman"/>
          <w:bCs w:val="0"/>
          <w:szCs w:val="24"/>
        </w:rPr>
      </w:pPr>
      <w:r w:rsidRPr="00C31FEA">
        <w:t>Assemblée générale</w:t>
      </w:r>
    </w:p>
    <w:p w14:paraId="55E31EC7" w14:textId="7C367042" w:rsidR="007E1E01" w:rsidRPr="00C31FEA" w:rsidRDefault="007E1E01" w:rsidP="007E1E01">
      <w:pPr>
        <w:pStyle w:val="berschrift4"/>
        <w:keepNext w:val="0"/>
        <w:tabs>
          <w:tab w:val="clear" w:pos="360"/>
          <w:tab w:val="num" w:pos="851"/>
        </w:tabs>
        <w:jc w:val="both"/>
        <w:rPr>
          <w:rFonts w:cs="Times New Roman"/>
          <w:szCs w:val="24"/>
        </w:rPr>
      </w:pPr>
      <w:r w:rsidRPr="00C31FEA">
        <w:t>L</w:t>
      </w:r>
      <w:r w:rsidR="0013232C" w:rsidRPr="00C31FEA">
        <w:t>’</w:t>
      </w:r>
      <w:r w:rsidRPr="00C31FEA">
        <w:t>assemblée générale des actionnaires est le pouvoir suprême de la société. Conformément à l</w:t>
      </w:r>
      <w:r w:rsidR="0013232C" w:rsidRPr="00C31FEA">
        <w:t>’</w:t>
      </w:r>
      <w:r w:rsidRPr="00C31FEA">
        <w:t>art. 698, al. 2, CO, elle a le droit intransmissible:</w:t>
      </w:r>
    </w:p>
    <w:p w14:paraId="052088EB" w14:textId="1C4C2142" w:rsidR="007E1E01" w:rsidRPr="00C31FEA" w:rsidRDefault="007E1E01" w:rsidP="007E1E01">
      <w:pPr>
        <w:pStyle w:val="Aufzhlung2"/>
        <w:numPr>
          <w:ilvl w:val="0"/>
          <w:numId w:val="32"/>
        </w:numPr>
        <w:tabs>
          <w:tab w:val="clear" w:pos="851"/>
          <w:tab w:val="clear" w:pos="1702"/>
          <w:tab w:val="num" w:pos="1418"/>
        </w:tabs>
        <w:ind w:left="1418" w:hanging="567"/>
      </w:pPr>
      <w:proofErr w:type="gramStart"/>
      <w:r w:rsidRPr="00C31FEA">
        <w:t>d</w:t>
      </w:r>
      <w:r w:rsidR="0013232C" w:rsidRPr="00C31FEA">
        <w:t>’</w:t>
      </w:r>
      <w:r w:rsidRPr="00C31FEA">
        <w:t>adopter</w:t>
      </w:r>
      <w:proofErr w:type="gramEnd"/>
      <w:r w:rsidRPr="00C31FEA">
        <w:t xml:space="preserve"> et de modifier les statuts;</w:t>
      </w:r>
    </w:p>
    <w:p w14:paraId="4C3163EE" w14:textId="417E5B07" w:rsidR="007E1E01" w:rsidRPr="00C31FEA" w:rsidRDefault="007E1E01" w:rsidP="007E1E01">
      <w:pPr>
        <w:pStyle w:val="Aufzhlung2"/>
        <w:numPr>
          <w:ilvl w:val="0"/>
          <w:numId w:val="32"/>
        </w:numPr>
        <w:tabs>
          <w:tab w:val="clear" w:pos="851"/>
          <w:tab w:val="clear" w:pos="1702"/>
          <w:tab w:val="num" w:pos="1418"/>
        </w:tabs>
        <w:ind w:left="1418" w:hanging="567"/>
      </w:pPr>
      <w:proofErr w:type="gramStart"/>
      <w:r w:rsidRPr="00C31FEA">
        <w:t>de</w:t>
      </w:r>
      <w:proofErr w:type="gramEnd"/>
      <w:r w:rsidRPr="00C31FEA">
        <w:t xml:space="preserve"> nommer les membres du conseil d</w:t>
      </w:r>
      <w:r w:rsidR="0013232C" w:rsidRPr="00C31FEA">
        <w:t>’</w:t>
      </w:r>
      <w:r w:rsidRPr="00C31FEA">
        <w:t>administration et l</w:t>
      </w:r>
      <w:r w:rsidR="0013232C" w:rsidRPr="00C31FEA">
        <w:t>’</w:t>
      </w:r>
      <w:r w:rsidRPr="00C31FEA">
        <w:t>organe de révision;</w:t>
      </w:r>
    </w:p>
    <w:p w14:paraId="38C956B2" w14:textId="19ADA268" w:rsidR="001770B2" w:rsidRPr="00C31FEA" w:rsidRDefault="001770B2" w:rsidP="001770B2">
      <w:pPr>
        <w:pStyle w:val="Aufzhlung2"/>
        <w:numPr>
          <w:ilvl w:val="0"/>
          <w:numId w:val="32"/>
        </w:numPr>
        <w:tabs>
          <w:tab w:val="clear" w:pos="851"/>
          <w:tab w:val="clear" w:pos="1418"/>
          <w:tab w:val="clear" w:pos="1702"/>
          <w:tab w:val="clear" w:pos="1985"/>
        </w:tabs>
        <w:ind w:left="1418" w:hanging="567"/>
        <w:jc w:val="left"/>
      </w:pPr>
      <w:proofErr w:type="gramStart"/>
      <w:r w:rsidRPr="00C31FEA">
        <w:t>d</w:t>
      </w:r>
      <w:r w:rsidR="0013232C" w:rsidRPr="00C31FEA">
        <w:t>’</w:t>
      </w:r>
      <w:r w:rsidRPr="00C31FEA">
        <w:t>approuver</w:t>
      </w:r>
      <w:proofErr w:type="gramEnd"/>
      <w:r w:rsidRPr="00C31FEA">
        <w:t xml:space="preserve"> le rapport de gestion et, le cas échéant, les comptes consolidés;</w:t>
      </w:r>
    </w:p>
    <w:p w14:paraId="56561D53" w14:textId="24E6D5D4" w:rsidR="007E1E01" w:rsidRPr="00C31FEA" w:rsidRDefault="007E1E01" w:rsidP="007E1E01">
      <w:pPr>
        <w:pStyle w:val="Aufzhlung2"/>
        <w:numPr>
          <w:ilvl w:val="0"/>
          <w:numId w:val="32"/>
        </w:numPr>
        <w:tabs>
          <w:tab w:val="clear" w:pos="851"/>
          <w:tab w:val="clear" w:pos="1702"/>
          <w:tab w:val="num" w:pos="1418"/>
        </w:tabs>
        <w:ind w:left="1418" w:hanging="567"/>
      </w:pPr>
      <w:proofErr w:type="gramStart"/>
      <w:r w:rsidRPr="00C31FEA">
        <w:t>d</w:t>
      </w:r>
      <w:r w:rsidR="0013232C" w:rsidRPr="00C31FEA">
        <w:t>’</w:t>
      </w:r>
      <w:r w:rsidRPr="00C31FEA">
        <w:t>approuver</w:t>
      </w:r>
      <w:proofErr w:type="gramEnd"/>
      <w:r w:rsidRPr="00C31FEA">
        <w:t xml:space="preserve"> les comptes annuels et de déterminer l</w:t>
      </w:r>
      <w:r w:rsidR="0013232C" w:rsidRPr="00C31FEA">
        <w:t>’</w:t>
      </w:r>
      <w:r w:rsidRPr="00C31FEA">
        <w:t xml:space="preserve">emploi du bénéfice résultant du bilan, en particulier de fixer le dividende et les tantièmes; </w:t>
      </w:r>
    </w:p>
    <w:p w14:paraId="2F79E035" w14:textId="645BDF85" w:rsidR="001770B2" w:rsidRPr="00C31FEA" w:rsidRDefault="001770B2" w:rsidP="001770B2">
      <w:pPr>
        <w:pStyle w:val="Aufzhlung2"/>
        <w:numPr>
          <w:ilvl w:val="0"/>
          <w:numId w:val="32"/>
        </w:numPr>
        <w:tabs>
          <w:tab w:val="clear" w:pos="851"/>
          <w:tab w:val="clear" w:pos="1418"/>
          <w:tab w:val="clear" w:pos="1702"/>
          <w:tab w:val="clear" w:pos="1985"/>
        </w:tabs>
        <w:ind w:left="1418" w:hanging="567"/>
        <w:jc w:val="left"/>
      </w:pPr>
      <w:proofErr w:type="gramStart"/>
      <w:r w:rsidRPr="00C31FEA">
        <w:lastRenderedPageBreak/>
        <w:t>de</w:t>
      </w:r>
      <w:proofErr w:type="gramEnd"/>
      <w:r w:rsidRPr="00C31FEA">
        <w:t xml:space="preserve"> fixer les dividendes intermédiaires et d</w:t>
      </w:r>
      <w:r w:rsidR="0013232C" w:rsidRPr="00C31FEA">
        <w:t>’</w:t>
      </w:r>
      <w:r w:rsidRPr="00C31FEA">
        <w:t>approuver le bouclement intermédiaire nécessaire à cet effet;</w:t>
      </w:r>
    </w:p>
    <w:p w14:paraId="650C99EC" w14:textId="719B1330" w:rsidR="001770B2" w:rsidRPr="00C31FEA" w:rsidRDefault="001770B2" w:rsidP="001770B2">
      <w:pPr>
        <w:pStyle w:val="Aufzhlung2"/>
        <w:numPr>
          <w:ilvl w:val="0"/>
          <w:numId w:val="32"/>
        </w:numPr>
        <w:tabs>
          <w:tab w:val="clear" w:pos="851"/>
          <w:tab w:val="clear" w:pos="1702"/>
          <w:tab w:val="num" w:pos="1418"/>
        </w:tabs>
      </w:pPr>
      <w:proofErr w:type="gramStart"/>
      <w:r w:rsidRPr="00C31FEA">
        <w:t>de</w:t>
      </w:r>
      <w:proofErr w:type="gramEnd"/>
      <w:r w:rsidRPr="00C31FEA">
        <w:t xml:space="preserve"> prendre les décisions relatives au remboursement des réserves de capital légales;</w:t>
      </w:r>
    </w:p>
    <w:p w14:paraId="40AFD012" w14:textId="57C0890D" w:rsidR="007E1E01" w:rsidRPr="00C31FEA" w:rsidRDefault="007E1E01" w:rsidP="007E1E01">
      <w:pPr>
        <w:pStyle w:val="Aufzhlung2"/>
        <w:numPr>
          <w:ilvl w:val="0"/>
          <w:numId w:val="32"/>
        </w:numPr>
        <w:tabs>
          <w:tab w:val="clear" w:pos="851"/>
          <w:tab w:val="clear" w:pos="1702"/>
          <w:tab w:val="num" w:pos="1418"/>
        </w:tabs>
        <w:ind w:left="1418" w:hanging="567"/>
      </w:pPr>
      <w:proofErr w:type="gramStart"/>
      <w:r w:rsidRPr="00C31FEA">
        <w:t>de</w:t>
      </w:r>
      <w:proofErr w:type="gramEnd"/>
      <w:r w:rsidRPr="00C31FEA">
        <w:t xml:space="preserve"> donner décharge aux membres du conseil d</w:t>
      </w:r>
      <w:r w:rsidR="0013232C" w:rsidRPr="00C31FEA">
        <w:t>’</w:t>
      </w:r>
      <w:r w:rsidRPr="00C31FEA">
        <w:t>administration;</w:t>
      </w:r>
    </w:p>
    <w:p w14:paraId="33CE10FD" w14:textId="77777777" w:rsidR="001D2115" w:rsidRPr="00C31FEA" w:rsidRDefault="007E1E01" w:rsidP="008330F8">
      <w:pPr>
        <w:pStyle w:val="Aufzhlung2"/>
        <w:numPr>
          <w:ilvl w:val="0"/>
          <w:numId w:val="32"/>
        </w:numPr>
        <w:tabs>
          <w:tab w:val="clear" w:pos="851"/>
          <w:tab w:val="clear" w:pos="1702"/>
          <w:tab w:val="num" w:pos="1418"/>
        </w:tabs>
      </w:pPr>
      <w:proofErr w:type="gramStart"/>
      <w:r w:rsidRPr="00C31FEA">
        <w:t>de</w:t>
      </w:r>
      <w:proofErr w:type="gramEnd"/>
      <w:r w:rsidRPr="00C31FEA">
        <w:t xml:space="preserve"> prendre toutes les décisions qui lui sont réservées par la loi ou les statuts.</w:t>
      </w:r>
    </w:p>
    <w:p w14:paraId="036E9A92" w14:textId="55647400"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assemblée générale ordinaire a lieu chaque année dans les six mois qui suivent la clôture de l</w:t>
      </w:r>
      <w:r w:rsidR="0013232C" w:rsidRPr="00C31FEA">
        <w:rPr>
          <w:lang w:val="fr-CH"/>
        </w:rPr>
        <w:t>’</w:t>
      </w:r>
      <w:r w:rsidRPr="00C31FEA">
        <w:rPr>
          <w:lang w:val="fr-CH"/>
        </w:rPr>
        <w:t>exercice. Des assemblées générales extraordinaires peuvent être convoquées aussi souvent qu</w:t>
      </w:r>
      <w:r w:rsidR="0013232C" w:rsidRPr="00C31FEA">
        <w:rPr>
          <w:lang w:val="fr-CH"/>
        </w:rPr>
        <w:t>’</w:t>
      </w:r>
      <w:r w:rsidRPr="00C31FEA">
        <w:rPr>
          <w:lang w:val="fr-CH"/>
        </w:rPr>
        <w:t>il est nécessaire.</w:t>
      </w:r>
    </w:p>
    <w:p w14:paraId="452C92A7" w14:textId="647D60C1" w:rsidR="001D2115" w:rsidRPr="00C31FEA" w:rsidRDefault="00E6478C" w:rsidP="001D2115">
      <w:pPr>
        <w:pStyle w:val="berschrift4"/>
        <w:keepNext w:val="0"/>
        <w:tabs>
          <w:tab w:val="clear" w:pos="360"/>
          <w:tab w:val="num" w:pos="851"/>
        </w:tabs>
        <w:jc w:val="both"/>
        <w:rPr>
          <w:rFonts w:cs="Times New Roman"/>
          <w:szCs w:val="24"/>
        </w:rPr>
      </w:pPr>
      <w:r w:rsidRPr="00C31FEA">
        <w:t>L</w:t>
      </w:r>
      <w:r w:rsidR="0013232C" w:rsidRPr="00C31FEA">
        <w:t>’</w:t>
      </w:r>
      <w:r w:rsidRPr="00C31FEA">
        <w:t>assemblée générale est convoquée par le conseil d</w:t>
      </w:r>
      <w:r w:rsidR="0013232C" w:rsidRPr="00C31FEA">
        <w:t>’</w:t>
      </w:r>
      <w:r w:rsidRPr="00C31FEA">
        <w:t>administration, les liquidateurs ou, au besoin, par l</w:t>
      </w:r>
      <w:r w:rsidR="0013232C" w:rsidRPr="00C31FEA">
        <w:t>’</w:t>
      </w:r>
      <w:r w:rsidRPr="00C31FEA">
        <w:t>organe de révision. La convocation peut également être demandée par un ou plusieurs actionnaires représentant ensemble au moins 10% du capital-actions ou disposant ensemble de 10% des voix. La convocation et l</w:t>
      </w:r>
      <w:r w:rsidR="0013232C" w:rsidRPr="00C31FEA">
        <w:t>’</w:t>
      </w:r>
      <w:r w:rsidRPr="00C31FEA">
        <w:t>inscription d</w:t>
      </w:r>
      <w:r w:rsidR="0013232C" w:rsidRPr="00C31FEA">
        <w:t>’</w:t>
      </w:r>
      <w:r w:rsidRPr="00C31FEA">
        <w:t>un objet à l</w:t>
      </w:r>
      <w:r w:rsidR="0013232C" w:rsidRPr="00C31FEA">
        <w:t>’</w:t>
      </w:r>
      <w:r w:rsidRPr="00C31FEA">
        <w:t>ordre du jour doivent être requises par écrit en indiquant les objets de discussion et les propositions.</w:t>
      </w:r>
    </w:p>
    <w:p w14:paraId="13276766" w14:textId="2D323F3D" w:rsidR="001770B2" w:rsidRPr="00C31FEA" w:rsidRDefault="001770B2" w:rsidP="001770B2">
      <w:pPr>
        <w:pStyle w:val="berschrift4"/>
        <w:keepNext w:val="0"/>
        <w:numPr>
          <w:ilvl w:val="0"/>
          <w:numId w:val="0"/>
        </w:numPr>
        <w:ind w:left="851"/>
        <w:rPr>
          <w:rFonts w:cs="Times New Roman"/>
          <w:szCs w:val="24"/>
        </w:rPr>
      </w:pPr>
      <w:r w:rsidRPr="00C31FEA">
        <w:t>Les actionnaires peuvent demander l</w:t>
      </w:r>
      <w:r w:rsidR="0013232C" w:rsidRPr="00C31FEA">
        <w:t>’</w:t>
      </w:r>
      <w:r w:rsidRPr="00C31FEA">
        <w:t>inscription d</w:t>
      </w:r>
      <w:r w:rsidR="0013232C" w:rsidRPr="00C31FEA">
        <w:t>’</w:t>
      </w:r>
      <w:r w:rsidRPr="00C31FEA">
        <w:t>objets à l</w:t>
      </w:r>
      <w:r w:rsidR="0013232C" w:rsidRPr="00C31FEA">
        <w:t>’</w:t>
      </w:r>
      <w:r w:rsidRPr="00C31FEA">
        <w:t>ordre du jour s</w:t>
      </w:r>
      <w:r w:rsidR="0013232C" w:rsidRPr="00C31FEA">
        <w:t>’</w:t>
      </w:r>
      <w:r w:rsidRPr="00C31FEA">
        <w:t>ils disposent ensemble d</w:t>
      </w:r>
      <w:r w:rsidR="0013232C" w:rsidRPr="00C31FEA">
        <w:t>’</w:t>
      </w:r>
      <w:r w:rsidRPr="00C31FEA">
        <w:t xml:space="preserve">au moins 5% du capital-actions ou de 5% des voix. </w:t>
      </w:r>
    </w:p>
    <w:p w14:paraId="69B67804" w14:textId="4ACBB926" w:rsidR="001770B2" w:rsidRPr="00C31FEA" w:rsidRDefault="001770B2" w:rsidP="001770B2">
      <w:pPr>
        <w:pStyle w:val="berschrift4"/>
        <w:keepNext w:val="0"/>
        <w:numPr>
          <w:ilvl w:val="0"/>
          <w:numId w:val="0"/>
        </w:numPr>
        <w:ind w:left="851"/>
        <w:rPr>
          <w:rFonts w:cs="Times New Roman"/>
          <w:szCs w:val="24"/>
        </w:rPr>
      </w:pPr>
      <w:r w:rsidRPr="00C31FEA">
        <w:t>Dans les mêmes conditions, les actionnaires peuvent demander que des propositions sur des sujets à débattre soient incluses dans la convocation à l</w:t>
      </w:r>
      <w:r w:rsidR="0013232C" w:rsidRPr="00C31FEA">
        <w:t>’</w:t>
      </w:r>
      <w:r w:rsidRPr="00C31FEA">
        <w:t>assemblée générale.</w:t>
      </w:r>
    </w:p>
    <w:p w14:paraId="5A02F2AC" w14:textId="1CA3F45E" w:rsidR="001D2115" w:rsidRPr="00C31FEA" w:rsidRDefault="001D2115" w:rsidP="001D2115">
      <w:pPr>
        <w:pStyle w:val="berschrift4"/>
        <w:keepNext w:val="0"/>
        <w:tabs>
          <w:tab w:val="clear" w:pos="360"/>
          <w:tab w:val="num" w:pos="851"/>
        </w:tabs>
        <w:jc w:val="both"/>
        <w:rPr>
          <w:rFonts w:cs="Times New Roman"/>
          <w:szCs w:val="24"/>
        </w:rPr>
      </w:pPr>
      <w:r w:rsidRPr="00C31FEA">
        <w:rPr>
          <w:lang w:val="fr-CH"/>
        </w:rPr>
        <w:t>Les assemblées générales ordinaire et extraordinaire sont convoquées 20 jours au moins avant la date de la réunion, par communication écrite envoyée à l</w:t>
      </w:r>
      <w:r w:rsidR="0013232C" w:rsidRPr="00C31FEA">
        <w:rPr>
          <w:lang w:val="fr-CH"/>
        </w:rPr>
        <w:t>’</w:t>
      </w:r>
      <w:r w:rsidRPr="00C31FEA">
        <w:rPr>
          <w:lang w:val="fr-CH"/>
        </w:rPr>
        <w:t>adresse des actionnaires et titulaires d</w:t>
      </w:r>
      <w:r w:rsidR="0013232C" w:rsidRPr="00C31FEA">
        <w:rPr>
          <w:lang w:val="fr-CH"/>
        </w:rPr>
        <w:t>’</w:t>
      </w:r>
      <w:r w:rsidRPr="00C31FEA">
        <w:rPr>
          <w:lang w:val="fr-CH"/>
        </w:rPr>
        <w:t>un droit de jouissance inscrite dans le registre des actions, ou par publication dans la Feuille officielle suisse du commerce. Sont à mentionner dans la convocation, outre la date, l</w:t>
      </w:r>
      <w:r w:rsidR="0013232C" w:rsidRPr="00C31FEA">
        <w:rPr>
          <w:lang w:val="fr-CH"/>
        </w:rPr>
        <w:t>’</w:t>
      </w:r>
      <w:r w:rsidRPr="00C31FEA">
        <w:rPr>
          <w:lang w:val="fr-CH"/>
        </w:rPr>
        <w:t>heure et le lieu de l</w:t>
      </w:r>
      <w:r w:rsidR="0013232C" w:rsidRPr="00C31FEA">
        <w:rPr>
          <w:lang w:val="fr-CH"/>
        </w:rPr>
        <w:t>’</w:t>
      </w:r>
      <w:r w:rsidRPr="00C31FEA">
        <w:rPr>
          <w:lang w:val="fr-CH"/>
        </w:rPr>
        <w:t>assemblée, les objets portés à l</w:t>
      </w:r>
      <w:r w:rsidR="0013232C" w:rsidRPr="00C31FEA">
        <w:rPr>
          <w:lang w:val="fr-CH"/>
        </w:rPr>
        <w:t>’</w:t>
      </w:r>
      <w:r w:rsidRPr="00C31FEA">
        <w:rPr>
          <w:lang w:val="fr-CH"/>
        </w:rPr>
        <w:t>ordre du jour, ainsi que les propositions du conseil d</w:t>
      </w:r>
      <w:r w:rsidR="0013232C" w:rsidRPr="00C31FEA">
        <w:rPr>
          <w:lang w:val="fr-CH"/>
        </w:rPr>
        <w:t>’</w:t>
      </w:r>
      <w:r w:rsidRPr="00C31FEA">
        <w:rPr>
          <w:lang w:val="fr-CH"/>
        </w:rPr>
        <w:t xml:space="preserve">administration et éventuellement celles des actionnaires. </w:t>
      </w:r>
    </w:p>
    <w:p w14:paraId="3E24A0CD" w14:textId="57A2B123"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Le rapport de gestion et le rapport de révision sont mis à la disposition des actionnaires au siège de la société au moins 20 jours avant l</w:t>
      </w:r>
      <w:r w:rsidR="0013232C" w:rsidRPr="00C31FEA">
        <w:rPr>
          <w:lang w:val="fr-CH"/>
        </w:rPr>
        <w:t>’</w:t>
      </w:r>
      <w:r w:rsidRPr="00C31FEA">
        <w:rPr>
          <w:lang w:val="fr-CH"/>
        </w:rPr>
        <w:t>assemblée générale ordinaire. Chaque actionnaire peut demander qu</w:t>
      </w:r>
      <w:r w:rsidR="0013232C" w:rsidRPr="00C31FEA">
        <w:rPr>
          <w:lang w:val="fr-CH"/>
        </w:rPr>
        <w:t>’</w:t>
      </w:r>
      <w:r w:rsidRPr="00C31FEA">
        <w:rPr>
          <w:lang w:val="fr-CH"/>
        </w:rPr>
        <w:t>un exemplaire de ces documents lui soit délivré dans les meilleurs délais. Les actionnaires en sont informés dans la convocation à l</w:t>
      </w:r>
      <w:r w:rsidR="0013232C" w:rsidRPr="00C31FEA">
        <w:rPr>
          <w:lang w:val="fr-CH"/>
        </w:rPr>
        <w:t>’</w:t>
      </w:r>
      <w:r w:rsidRPr="00C31FEA">
        <w:rPr>
          <w:lang w:val="fr-CH"/>
        </w:rPr>
        <w:t>assemblée générale.</w:t>
      </w:r>
    </w:p>
    <w:p w14:paraId="1E39BD07" w14:textId="6A593AAD"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Les actionnaires et les représentants d</w:t>
      </w:r>
      <w:r w:rsidR="0013232C" w:rsidRPr="00C31FEA">
        <w:rPr>
          <w:lang w:val="fr-CH"/>
        </w:rPr>
        <w:t>’</w:t>
      </w:r>
      <w:r w:rsidRPr="00C31FEA">
        <w:rPr>
          <w:lang w:val="fr-CH"/>
        </w:rPr>
        <w:t>actionnaires peuvent, s</w:t>
      </w:r>
      <w:r w:rsidR="0013232C" w:rsidRPr="00C31FEA">
        <w:rPr>
          <w:lang w:val="fr-CH"/>
        </w:rPr>
        <w:t>’</w:t>
      </w:r>
      <w:r w:rsidRPr="00C31FEA">
        <w:rPr>
          <w:lang w:val="fr-CH"/>
        </w:rPr>
        <w:t>il n</w:t>
      </w:r>
      <w:r w:rsidR="0013232C" w:rsidRPr="00C31FEA">
        <w:rPr>
          <w:lang w:val="fr-CH"/>
        </w:rPr>
        <w:t>’</w:t>
      </w:r>
      <w:r w:rsidRPr="00C31FEA">
        <w:rPr>
          <w:lang w:val="fr-CH"/>
        </w:rPr>
        <w:t>y a pas d</w:t>
      </w:r>
      <w:r w:rsidR="0013232C" w:rsidRPr="00C31FEA">
        <w:rPr>
          <w:lang w:val="fr-CH"/>
        </w:rPr>
        <w:t>’</w:t>
      </w:r>
      <w:r w:rsidRPr="00C31FEA">
        <w:rPr>
          <w:lang w:val="fr-CH"/>
        </w:rPr>
        <w:t xml:space="preserve">opposition, tenir une assemblée générale sans observer les formes prévues pour </w:t>
      </w:r>
      <w:r w:rsidRPr="00C31FEA">
        <w:rPr>
          <w:lang w:val="fr-CH"/>
        </w:rPr>
        <w:lastRenderedPageBreak/>
        <w:t xml:space="preserve">sa convocation. </w:t>
      </w:r>
      <w:r w:rsidRPr="00C31FEA">
        <w:rPr>
          <w:color w:val="000000"/>
          <w:lang w:val="fr-CH"/>
        </w:rPr>
        <w:t>Pour autant que tous les actionnaires et représentants d</w:t>
      </w:r>
      <w:r w:rsidR="0013232C" w:rsidRPr="00C31FEA">
        <w:rPr>
          <w:color w:val="000000"/>
          <w:lang w:val="fr-CH"/>
        </w:rPr>
        <w:t>’</w:t>
      </w:r>
      <w:r w:rsidRPr="00C31FEA">
        <w:rPr>
          <w:color w:val="000000"/>
          <w:lang w:val="fr-CH"/>
        </w:rPr>
        <w:t>actionnaires soient présents, cette assemblée universelle a le droit de délibérer et de statuer valablement sur tous les objets qui sont du ressort de l</w:t>
      </w:r>
      <w:r w:rsidR="0013232C" w:rsidRPr="00C31FEA">
        <w:rPr>
          <w:color w:val="000000"/>
          <w:lang w:val="fr-CH"/>
        </w:rPr>
        <w:t>’</w:t>
      </w:r>
      <w:r w:rsidRPr="00C31FEA">
        <w:rPr>
          <w:color w:val="000000"/>
          <w:lang w:val="fr-CH"/>
        </w:rPr>
        <w:t>assemblée générale</w:t>
      </w:r>
      <w:r w:rsidRPr="00C31FEA">
        <w:rPr>
          <w:lang w:val="fr-CH"/>
        </w:rPr>
        <w:t>.</w:t>
      </w:r>
    </w:p>
    <w:p w14:paraId="2815863E" w14:textId="773EFFBB"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assemblée générale est présidée par le président du conseil d</w:t>
      </w:r>
      <w:r w:rsidR="0013232C" w:rsidRPr="00C31FEA">
        <w:rPr>
          <w:lang w:val="fr-CH"/>
        </w:rPr>
        <w:t>’</w:t>
      </w:r>
      <w:r w:rsidRPr="00C31FEA">
        <w:rPr>
          <w:lang w:val="fr-CH"/>
        </w:rPr>
        <w:t>administration et, en cas d</w:t>
      </w:r>
      <w:r w:rsidR="0013232C" w:rsidRPr="00C31FEA">
        <w:rPr>
          <w:lang w:val="fr-CH"/>
        </w:rPr>
        <w:t>’</w:t>
      </w:r>
      <w:r w:rsidRPr="00C31FEA">
        <w:rPr>
          <w:lang w:val="fr-CH"/>
        </w:rPr>
        <w:t>empêchement de ce dernier, par son vice-président ou par un autre président de séance désigné par l</w:t>
      </w:r>
      <w:r w:rsidR="0013232C" w:rsidRPr="00C31FEA">
        <w:rPr>
          <w:lang w:val="fr-CH"/>
        </w:rPr>
        <w:t>’</w:t>
      </w:r>
      <w:r w:rsidRPr="00C31FEA">
        <w:rPr>
          <w:lang w:val="fr-CH"/>
        </w:rPr>
        <w:t xml:space="preserve">assemblée générale. Le président désigne un rédacteur du protocole et des scrutateurs. Ces derniers ne font pas nécessairement partie des actionnaires. </w:t>
      </w:r>
    </w:p>
    <w:p w14:paraId="5CCBC40D" w14:textId="19EA8C10"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Il est tenu un procès-verbal des décisions de l</w:t>
      </w:r>
      <w:r w:rsidR="0013232C" w:rsidRPr="00C31FEA">
        <w:rPr>
          <w:lang w:val="fr-CH"/>
        </w:rPr>
        <w:t>’</w:t>
      </w:r>
      <w:r w:rsidRPr="00C31FEA">
        <w:rPr>
          <w:lang w:val="fr-CH"/>
        </w:rPr>
        <w:t>assemblée générale. Celui-ci est signé par le président et par le rédacteur du protocole de l</w:t>
      </w:r>
      <w:r w:rsidR="0013232C" w:rsidRPr="00C31FEA">
        <w:rPr>
          <w:lang w:val="fr-CH"/>
        </w:rPr>
        <w:t>’</w:t>
      </w:r>
      <w:r w:rsidRPr="00C31FEA">
        <w:rPr>
          <w:lang w:val="fr-CH"/>
        </w:rPr>
        <w:t xml:space="preserve">assemblée. Les actionnaires ont le droit de consulter le procès-verbal. </w:t>
      </w:r>
    </w:p>
    <w:p w14:paraId="102D0429" w14:textId="43B48929" w:rsidR="00490724" w:rsidRPr="00C31FEA" w:rsidRDefault="00490724" w:rsidP="00490724">
      <w:pPr>
        <w:pStyle w:val="berschrift4"/>
        <w:keepNext w:val="0"/>
        <w:tabs>
          <w:tab w:val="clear" w:pos="360"/>
          <w:tab w:val="num" w:pos="851"/>
        </w:tabs>
        <w:jc w:val="both"/>
        <w:rPr>
          <w:rFonts w:cs="Times New Roman"/>
          <w:szCs w:val="24"/>
        </w:rPr>
      </w:pPr>
      <w:bookmarkStart w:id="2" w:name="_Ref256596094"/>
      <w:r w:rsidRPr="00C31FEA">
        <w:rPr>
          <w:lang w:val="fr-CH"/>
        </w:rPr>
        <w:t>Les votes et les élections ont lieu à main levée, sauf si le président ou l</w:t>
      </w:r>
      <w:r w:rsidR="0013232C" w:rsidRPr="00C31FEA">
        <w:rPr>
          <w:lang w:val="fr-CH"/>
        </w:rPr>
        <w:t>’</w:t>
      </w:r>
      <w:r w:rsidRPr="00C31FEA">
        <w:rPr>
          <w:lang w:val="fr-CH"/>
        </w:rPr>
        <w:t>un des actionnaires demande que le vote ou l</w:t>
      </w:r>
      <w:r w:rsidR="0013232C" w:rsidRPr="00C31FEA">
        <w:rPr>
          <w:lang w:val="fr-CH"/>
        </w:rPr>
        <w:t>’</w:t>
      </w:r>
      <w:r w:rsidRPr="00C31FEA">
        <w:rPr>
          <w:lang w:val="fr-CH"/>
        </w:rPr>
        <w:t>élection ait lieu par écrit.</w:t>
      </w:r>
    </w:p>
    <w:bookmarkEnd w:id="2"/>
    <w:p w14:paraId="2A055FC7" w14:textId="77777777"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 xml:space="preserve">Chaque action donne lieu à une voix. </w:t>
      </w:r>
    </w:p>
    <w:p w14:paraId="2B3828B1" w14:textId="7E0B2355" w:rsidR="00490724" w:rsidRPr="00C31FEA" w:rsidRDefault="00490724" w:rsidP="00490724">
      <w:pPr>
        <w:pStyle w:val="berschrift4"/>
        <w:keepNext w:val="0"/>
        <w:tabs>
          <w:tab w:val="clear" w:pos="360"/>
          <w:tab w:val="num" w:pos="851"/>
        </w:tabs>
        <w:jc w:val="both"/>
        <w:rPr>
          <w:rFonts w:cs="Times New Roman"/>
          <w:szCs w:val="24"/>
        </w:rPr>
      </w:pPr>
      <w:r w:rsidRPr="00C31FEA">
        <w:rPr>
          <w:lang w:val="fr-CH"/>
        </w:rPr>
        <w:t>Les actionnaires peuvent se faire représenter lors de l</w:t>
      </w:r>
      <w:r w:rsidR="0013232C" w:rsidRPr="00C31FEA">
        <w:rPr>
          <w:lang w:val="fr-CH"/>
        </w:rPr>
        <w:t>’</w:t>
      </w:r>
      <w:r w:rsidRPr="00C31FEA">
        <w:rPr>
          <w:lang w:val="fr-CH"/>
        </w:rPr>
        <w:t>assemblée générale. Le mandataire ne doit pas nécessairement être un actionnaire. Il doit toutefois être en mesure de présenter une procuration écrite. [</w:t>
      </w:r>
      <w:r w:rsidRPr="00C31FEA">
        <w:rPr>
          <w:b/>
          <w:i/>
          <w:lang w:val="fr-CH"/>
        </w:rPr>
        <w:t>Variante</w:t>
      </w:r>
      <w:r w:rsidRPr="00C31FEA">
        <w:rPr>
          <w:b/>
          <w:lang w:val="fr-CH"/>
        </w:rPr>
        <w:t>:</w:t>
      </w:r>
      <w:r w:rsidRPr="00C31FEA">
        <w:rPr>
          <w:b/>
          <w:i/>
          <w:lang w:val="fr-CH"/>
        </w:rPr>
        <w:t xml:space="preserve"> </w:t>
      </w:r>
      <w:r w:rsidRPr="00C31FEA">
        <w:rPr>
          <w:lang w:val="fr-CH"/>
        </w:rPr>
        <w:t>Les actionnaires peuvent se faire représenter à l</w:t>
      </w:r>
      <w:r w:rsidR="0013232C" w:rsidRPr="00C31FEA">
        <w:rPr>
          <w:lang w:val="fr-CH"/>
        </w:rPr>
        <w:t>’</w:t>
      </w:r>
      <w:r w:rsidRPr="00C31FEA">
        <w:rPr>
          <w:lang w:val="fr-CH"/>
        </w:rPr>
        <w:t>assemblée générale par un autre actionnaire muni d</w:t>
      </w:r>
      <w:r w:rsidR="0013232C" w:rsidRPr="00C31FEA">
        <w:rPr>
          <w:lang w:val="fr-CH"/>
        </w:rPr>
        <w:t>’</w:t>
      </w:r>
      <w:r w:rsidRPr="00C31FEA">
        <w:rPr>
          <w:lang w:val="fr-CH"/>
        </w:rPr>
        <w:t xml:space="preserve">une procuration écrite.] </w:t>
      </w:r>
    </w:p>
    <w:p w14:paraId="247DC826" w14:textId="7B0709D2" w:rsidR="001D2115" w:rsidRPr="00C31FEA" w:rsidRDefault="00490724" w:rsidP="00490724">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assemblée générale prend ses décisions et procède aux élections à la majorité absolue des voix attribuées aux actions représentées, sauf disposition contraire imposée par la loi ou prévue dans les statuts. En cas d</w:t>
      </w:r>
      <w:r w:rsidR="0013232C" w:rsidRPr="00C31FEA">
        <w:rPr>
          <w:lang w:val="fr-CH"/>
        </w:rPr>
        <w:t>’</w:t>
      </w:r>
      <w:r w:rsidRPr="00C31FEA">
        <w:rPr>
          <w:lang w:val="fr-CH"/>
        </w:rPr>
        <w:t>égalité des voix, une proposition est considérée comme rejetée. Le président ne dispose pas de voix prépondérante. [</w:t>
      </w:r>
      <w:r w:rsidRPr="00C31FEA">
        <w:rPr>
          <w:b/>
          <w:lang w:val="fr-CH"/>
        </w:rPr>
        <w:t>Complément:</w:t>
      </w:r>
      <w:r w:rsidRPr="00C31FEA">
        <w:rPr>
          <w:b/>
          <w:i/>
          <w:lang w:val="fr-CH"/>
        </w:rPr>
        <w:t xml:space="preserve"> </w:t>
      </w:r>
      <w:r w:rsidRPr="00C31FEA">
        <w:rPr>
          <w:lang w:val="fr-CH"/>
        </w:rPr>
        <w:t>Si une élection n</w:t>
      </w:r>
      <w:r w:rsidR="0013232C" w:rsidRPr="00C31FEA">
        <w:rPr>
          <w:lang w:val="fr-CH"/>
        </w:rPr>
        <w:t>’</w:t>
      </w:r>
      <w:r w:rsidRPr="00C31FEA">
        <w:rPr>
          <w:lang w:val="fr-CH"/>
        </w:rPr>
        <w:t>a pas lieu au premier tour, un deuxième tour est organisé lors duquel l</w:t>
      </w:r>
      <w:r w:rsidR="0013232C" w:rsidRPr="00C31FEA">
        <w:rPr>
          <w:lang w:val="fr-CH"/>
        </w:rPr>
        <w:t>’</w:t>
      </w:r>
      <w:r w:rsidRPr="00C31FEA">
        <w:rPr>
          <w:lang w:val="fr-CH"/>
        </w:rPr>
        <w:t>assemblée décide à la majorité relative.]</w:t>
      </w:r>
    </w:p>
    <w:p w14:paraId="087415FA" w14:textId="16EEA92E" w:rsidR="001D2115" w:rsidRPr="00C31FEA" w:rsidRDefault="00415DC9" w:rsidP="001D2115">
      <w:pPr>
        <w:pStyle w:val="berschrift4"/>
        <w:keepNext w:val="0"/>
        <w:tabs>
          <w:tab w:val="clear" w:pos="360"/>
          <w:tab w:val="num" w:pos="851"/>
        </w:tabs>
        <w:jc w:val="both"/>
        <w:rPr>
          <w:rFonts w:cs="Times New Roman"/>
          <w:szCs w:val="24"/>
        </w:rPr>
      </w:pPr>
      <w:r w:rsidRPr="00C31FEA">
        <w:rPr>
          <w:lang w:val="fr-CH"/>
        </w:rPr>
        <w:t>Une décision de l</w:t>
      </w:r>
      <w:r w:rsidR="0013232C" w:rsidRPr="00C31FEA">
        <w:rPr>
          <w:lang w:val="fr-CH"/>
        </w:rPr>
        <w:t>’</w:t>
      </w:r>
      <w:r w:rsidRPr="00C31FEA">
        <w:rPr>
          <w:lang w:val="fr-CH"/>
        </w:rPr>
        <w:t>assemblée générale recueillant au moins les deux tiers des voix attribuées aux actions et la majorité absolue des valeurs nominales représentées est nécessaire pour [</w:t>
      </w:r>
      <w:r w:rsidRPr="00C31FEA">
        <w:rPr>
          <w:i/>
          <w:lang w:val="fr-CH"/>
        </w:rPr>
        <w:t xml:space="preserve">Remarque: </w:t>
      </w:r>
      <w:r w:rsidR="0013232C" w:rsidRPr="00C31FEA">
        <w:rPr>
          <w:i/>
          <w:lang w:val="fr-CH"/>
        </w:rPr>
        <w:t>À</w:t>
      </w:r>
      <w:r w:rsidRPr="00C31FEA">
        <w:rPr>
          <w:i/>
          <w:lang w:val="fr-CH"/>
        </w:rPr>
        <w:t xml:space="preserve"> partir du point b) supprimer ou compléter le cas échéant.</w:t>
      </w:r>
      <w:r w:rsidRPr="00C31FEA">
        <w:rPr>
          <w:lang w:val="fr-CH"/>
        </w:rPr>
        <w:t>]:</w:t>
      </w:r>
    </w:p>
    <w:p w14:paraId="687BC5D3" w14:textId="24D00D46" w:rsidR="001D2115" w:rsidRPr="00C31FEA" w:rsidRDefault="00415DC9" w:rsidP="005676E0">
      <w:pPr>
        <w:pStyle w:val="Aufzhlung2"/>
        <w:numPr>
          <w:ilvl w:val="0"/>
          <w:numId w:val="38"/>
        </w:numPr>
        <w:tabs>
          <w:tab w:val="clear" w:pos="851"/>
        </w:tabs>
        <w:ind w:left="1418" w:hanging="567"/>
      </w:pPr>
      <w:bookmarkStart w:id="3" w:name="_Ref257194017"/>
      <w:proofErr w:type="gramStart"/>
      <w:r w:rsidRPr="00C31FEA">
        <w:rPr>
          <w:lang w:val="fr-CH"/>
        </w:rPr>
        <w:t>les</w:t>
      </w:r>
      <w:proofErr w:type="gramEnd"/>
      <w:r w:rsidRPr="00C31FEA">
        <w:rPr>
          <w:lang w:val="fr-CH"/>
        </w:rPr>
        <w:t xml:space="preserve"> cas énoncés à l</w:t>
      </w:r>
      <w:r w:rsidR="0013232C" w:rsidRPr="00C31FEA">
        <w:rPr>
          <w:lang w:val="fr-CH"/>
        </w:rPr>
        <w:t>’</w:t>
      </w:r>
      <w:r w:rsidRPr="00C31FEA">
        <w:rPr>
          <w:lang w:val="fr-CH"/>
        </w:rPr>
        <w:t xml:space="preserve">art. 704 al. 1 CO, </w:t>
      </w:r>
    </w:p>
    <w:bookmarkEnd w:id="3"/>
    <w:p w14:paraId="6F611DB8" w14:textId="77777777" w:rsidR="001D2115" w:rsidRPr="00C31FEA" w:rsidRDefault="001D2115" w:rsidP="005676E0">
      <w:pPr>
        <w:pStyle w:val="Aufzhlung2"/>
        <w:numPr>
          <w:ilvl w:val="0"/>
          <w:numId w:val="38"/>
        </w:numPr>
        <w:tabs>
          <w:tab w:val="clear" w:pos="851"/>
        </w:tabs>
        <w:ind w:left="1418" w:hanging="567"/>
      </w:pPr>
      <w:proofErr w:type="gramStart"/>
      <w:r w:rsidRPr="00C31FEA">
        <w:rPr>
          <w:lang w:val="fr-CH"/>
        </w:rPr>
        <w:t>la</w:t>
      </w:r>
      <w:proofErr w:type="gramEnd"/>
      <w:r w:rsidRPr="00C31FEA">
        <w:rPr>
          <w:lang w:val="fr-CH"/>
        </w:rPr>
        <w:t xml:space="preserve"> diminution ou suppression des restrictions à la transmissibilité des actions nominatives,</w:t>
      </w:r>
    </w:p>
    <w:p w14:paraId="7BBE1586" w14:textId="5AE94048" w:rsidR="001D2115" w:rsidRPr="00C31FEA" w:rsidRDefault="001D2115" w:rsidP="005676E0">
      <w:pPr>
        <w:pStyle w:val="Aufzhlung2"/>
        <w:numPr>
          <w:ilvl w:val="0"/>
          <w:numId w:val="38"/>
        </w:numPr>
        <w:tabs>
          <w:tab w:val="clear" w:pos="851"/>
        </w:tabs>
        <w:ind w:left="1418" w:hanging="567"/>
      </w:pPr>
      <w:proofErr w:type="gramStart"/>
      <w:r w:rsidRPr="00C31FEA">
        <w:rPr>
          <w:lang w:val="fr-CH"/>
        </w:rPr>
        <w:lastRenderedPageBreak/>
        <w:t>la</w:t>
      </w:r>
      <w:proofErr w:type="gramEnd"/>
      <w:r w:rsidRPr="00C31FEA">
        <w:rPr>
          <w:lang w:val="fr-CH"/>
        </w:rPr>
        <w:t xml:space="preserve"> dissolution de la société avec liquidation. [Remarque: L</w:t>
      </w:r>
      <w:r w:rsidR="0013232C" w:rsidRPr="00C31FEA">
        <w:rPr>
          <w:lang w:val="fr-CH"/>
        </w:rPr>
        <w:t>’</w:t>
      </w:r>
      <w:r w:rsidRPr="00C31FEA">
        <w:rPr>
          <w:lang w:val="fr-CH"/>
        </w:rPr>
        <w:t>art. 704</w:t>
      </w:r>
      <w:r w:rsidR="0013232C" w:rsidRPr="00C31FEA">
        <w:rPr>
          <w:lang w:val="fr-CH"/>
        </w:rPr>
        <w:t>,</w:t>
      </w:r>
      <w:r w:rsidRPr="00C31FEA">
        <w:rPr>
          <w:lang w:val="fr-CH"/>
        </w:rPr>
        <w:t xml:space="preserve"> al. 1</w:t>
      </w:r>
      <w:r w:rsidR="0013232C" w:rsidRPr="00C31FEA">
        <w:rPr>
          <w:lang w:val="fr-CH"/>
        </w:rPr>
        <w:t>,</w:t>
      </w:r>
      <w:r w:rsidRPr="00C31FEA">
        <w:rPr>
          <w:lang w:val="fr-CH"/>
        </w:rPr>
        <w:t xml:space="preserve"> ch. 16</w:t>
      </w:r>
      <w:r w:rsidR="0013232C" w:rsidRPr="00C31FEA">
        <w:rPr>
          <w:lang w:val="fr-CH"/>
        </w:rPr>
        <w:t>,</w:t>
      </w:r>
      <w:r w:rsidRPr="00C31FEA">
        <w:rPr>
          <w:lang w:val="fr-CH"/>
        </w:rPr>
        <w:t xml:space="preserve"> CO concerne la dissolution sans liquidation.]</w:t>
      </w:r>
    </w:p>
    <w:p w14:paraId="464CB548" w14:textId="06A48A0E" w:rsidR="001D2115" w:rsidRPr="00C31FEA" w:rsidRDefault="008203D3" w:rsidP="001D2115">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assemblée générale ne peut pas prendre de décision sur des objets qui n</w:t>
      </w:r>
      <w:r w:rsidR="0013232C" w:rsidRPr="00C31FEA">
        <w:rPr>
          <w:lang w:val="fr-CH"/>
        </w:rPr>
        <w:t>’</w:t>
      </w:r>
      <w:r w:rsidRPr="00C31FEA">
        <w:rPr>
          <w:lang w:val="fr-CH"/>
        </w:rPr>
        <w:t>ont pas été dûment portés à l</w:t>
      </w:r>
      <w:r w:rsidR="0013232C" w:rsidRPr="00C31FEA">
        <w:rPr>
          <w:lang w:val="fr-CH"/>
        </w:rPr>
        <w:t>’</w:t>
      </w:r>
      <w:r w:rsidRPr="00C31FEA">
        <w:rPr>
          <w:lang w:val="fr-CH"/>
        </w:rPr>
        <w:t>ordre du jour, à l</w:t>
      </w:r>
      <w:r w:rsidR="0013232C" w:rsidRPr="00C31FEA">
        <w:rPr>
          <w:lang w:val="fr-CH"/>
        </w:rPr>
        <w:t>’</w:t>
      </w:r>
      <w:r w:rsidRPr="00C31FEA">
        <w:rPr>
          <w:lang w:val="fr-CH"/>
        </w:rPr>
        <w:t>exception des propositions déposées par un actionnaire dans le but de convoquer une assemblée générale extraordinaire, d</w:t>
      </w:r>
      <w:r w:rsidR="0013232C" w:rsidRPr="00C31FEA">
        <w:rPr>
          <w:lang w:val="fr-CH"/>
        </w:rPr>
        <w:t>’</w:t>
      </w:r>
      <w:r w:rsidRPr="00C31FEA">
        <w:rPr>
          <w:lang w:val="fr-CH"/>
        </w:rPr>
        <w:t>instituer un contrôle spécial ou d</w:t>
      </w:r>
      <w:r w:rsidR="0013232C" w:rsidRPr="00C31FEA">
        <w:rPr>
          <w:lang w:val="fr-CH"/>
        </w:rPr>
        <w:t>’</w:t>
      </w:r>
      <w:r w:rsidRPr="00C31FEA">
        <w:rPr>
          <w:lang w:val="fr-CH"/>
        </w:rPr>
        <w:t>élir</w:t>
      </w:r>
      <w:r w:rsidR="0013232C" w:rsidRPr="00C31FEA">
        <w:rPr>
          <w:lang w:val="fr-CH"/>
        </w:rPr>
        <w:t>e</w:t>
      </w:r>
      <w:r w:rsidRPr="00C31FEA">
        <w:rPr>
          <w:lang w:val="fr-CH"/>
        </w:rPr>
        <w:t xml:space="preserve"> un organe de révision. Il n</w:t>
      </w:r>
      <w:r w:rsidR="0013232C" w:rsidRPr="00C31FEA">
        <w:rPr>
          <w:lang w:val="fr-CH"/>
        </w:rPr>
        <w:t>’</w:t>
      </w:r>
      <w:r w:rsidRPr="00C31FEA">
        <w:rPr>
          <w:lang w:val="fr-CH"/>
        </w:rPr>
        <w:t>est pas nécessaire d</w:t>
      </w:r>
      <w:r w:rsidR="0013232C" w:rsidRPr="00C31FEA">
        <w:rPr>
          <w:lang w:val="fr-CH"/>
        </w:rPr>
        <w:t>’</w:t>
      </w:r>
      <w:r w:rsidRPr="00C31FEA">
        <w:rPr>
          <w:lang w:val="fr-CH"/>
        </w:rPr>
        <w:t>annoncer à l</w:t>
      </w:r>
      <w:r w:rsidR="0013232C" w:rsidRPr="00C31FEA">
        <w:rPr>
          <w:lang w:val="fr-CH"/>
        </w:rPr>
        <w:t>’</w:t>
      </w:r>
      <w:r w:rsidRPr="00C31FEA">
        <w:rPr>
          <w:lang w:val="fr-CH"/>
        </w:rPr>
        <w:t>avance les propositions entrant dans le cadre des objets portés à l</w:t>
      </w:r>
      <w:r w:rsidR="0013232C" w:rsidRPr="00C31FEA">
        <w:rPr>
          <w:lang w:val="fr-CH"/>
        </w:rPr>
        <w:t>’</w:t>
      </w:r>
      <w:r w:rsidRPr="00C31FEA">
        <w:rPr>
          <w:lang w:val="fr-CH"/>
        </w:rPr>
        <w:t>ordre du jour ni les délibérations qui ne doivent pas être suivies d</w:t>
      </w:r>
      <w:r w:rsidR="0013232C" w:rsidRPr="00C31FEA">
        <w:rPr>
          <w:lang w:val="fr-CH"/>
        </w:rPr>
        <w:t>’</w:t>
      </w:r>
      <w:r w:rsidRPr="00C31FEA">
        <w:rPr>
          <w:lang w:val="fr-CH"/>
        </w:rPr>
        <w:t>un vote ainsi que d</w:t>
      </w:r>
      <w:r w:rsidR="0013232C" w:rsidRPr="00C31FEA">
        <w:rPr>
          <w:lang w:val="fr-CH"/>
        </w:rPr>
        <w:t>’</w:t>
      </w:r>
      <w:r w:rsidRPr="00C31FEA">
        <w:rPr>
          <w:lang w:val="fr-CH"/>
        </w:rPr>
        <w:t>une demande d</w:t>
      </w:r>
      <w:r w:rsidR="0013232C" w:rsidRPr="00C31FEA">
        <w:rPr>
          <w:lang w:val="fr-CH"/>
        </w:rPr>
        <w:t>’</w:t>
      </w:r>
      <w:r w:rsidRPr="00C31FEA">
        <w:rPr>
          <w:lang w:val="fr-CH"/>
        </w:rPr>
        <w:t>un actionnaire, ainsi qu</w:t>
      </w:r>
      <w:r w:rsidR="0013232C" w:rsidRPr="00C31FEA">
        <w:rPr>
          <w:lang w:val="fr-CH"/>
        </w:rPr>
        <w:t>’</w:t>
      </w:r>
      <w:r w:rsidRPr="00C31FEA">
        <w:rPr>
          <w:lang w:val="fr-CH"/>
        </w:rPr>
        <w:t>une assemblée universelle selon le chiffre 3.2.6.</w:t>
      </w:r>
    </w:p>
    <w:p w14:paraId="07D371E3" w14:textId="77777777" w:rsidR="005676E0" w:rsidRPr="00C31FEA" w:rsidRDefault="005676E0">
      <w:pPr>
        <w:tabs>
          <w:tab w:val="clear" w:pos="567"/>
          <w:tab w:val="clear" w:pos="851"/>
          <w:tab w:val="clear" w:pos="1701"/>
        </w:tabs>
        <w:spacing w:after="0" w:line="240" w:lineRule="auto"/>
        <w:jc w:val="left"/>
        <w:rPr>
          <w:b/>
          <w:szCs w:val="24"/>
          <w:lang w:val="fr-CH" w:eastAsia="de-DE"/>
        </w:rPr>
      </w:pPr>
    </w:p>
    <w:p w14:paraId="55C4C610" w14:textId="77777777" w:rsidR="00E4309E" w:rsidRPr="00C31FEA" w:rsidRDefault="00E4309E">
      <w:pPr>
        <w:tabs>
          <w:tab w:val="clear" w:pos="567"/>
          <w:tab w:val="clear" w:pos="851"/>
          <w:tab w:val="clear" w:pos="1701"/>
        </w:tabs>
        <w:spacing w:after="0" w:line="240" w:lineRule="auto"/>
        <w:jc w:val="left"/>
        <w:rPr>
          <w:b/>
          <w:szCs w:val="24"/>
          <w:lang w:val="fr-CH" w:eastAsia="de-DE"/>
        </w:rPr>
      </w:pPr>
    </w:p>
    <w:p w14:paraId="78EF4148" w14:textId="77777777" w:rsidR="00E4309E" w:rsidRPr="00C31FEA" w:rsidRDefault="00E4309E">
      <w:pPr>
        <w:tabs>
          <w:tab w:val="clear" w:pos="567"/>
          <w:tab w:val="clear" w:pos="851"/>
          <w:tab w:val="clear" w:pos="1701"/>
        </w:tabs>
        <w:spacing w:after="0" w:line="240" w:lineRule="auto"/>
        <w:jc w:val="left"/>
        <w:rPr>
          <w:b/>
          <w:szCs w:val="24"/>
          <w:lang w:val="fr-CH" w:eastAsia="de-DE"/>
        </w:rPr>
      </w:pPr>
    </w:p>
    <w:p w14:paraId="0DA84F76" w14:textId="77777777" w:rsidR="00E4309E" w:rsidRPr="00C31FEA" w:rsidRDefault="00E4309E">
      <w:pPr>
        <w:tabs>
          <w:tab w:val="clear" w:pos="567"/>
          <w:tab w:val="clear" w:pos="851"/>
          <w:tab w:val="clear" w:pos="1701"/>
        </w:tabs>
        <w:spacing w:after="0" w:line="240" w:lineRule="auto"/>
        <w:jc w:val="left"/>
        <w:rPr>
          <w:b/>
          <w:szCs w:val="24"/>
          <w:lang w:val="fr-CH" w:eastAsia="de-DE"/>
        </w:rPr>
      </w:pPr>
    </w:p>
    <w:p w14:paraId="0CFD0F5A" w14:textId="4813A509" w:rsidR="001D2115" w:rsidRPr="00C31FEA" w:rsidRDefault="001D2115" w:rsidP="001D2115">
      <w:pPr>
        <w:pStyle w:val="berschrift3"/>
        <w:keepNext w:val="0"/>
        <w:tabs>
          <w:tab w:val="clear" w:pos="879"/>
          <w:tab w:val="left" w:pos="851"/>
        </w:tabs>
        <w:rPr>
          <w:rFonts w:cs="Times New Roman"/>
          <w:bCs w:val="0"/>
          <w:szCs w:val="24"/>
        </w:rPr>
      </w:pPr>
      <w:r w:rsidRPr="00C31FEA">
        <w:rPr>
          <w:lang w:val="fr-CH"/>
        </w:rPr>
        <w:t>Conseil d</w:t>
      </w:r>
      <w:r w:rsidR="0013232C" w:rsidRPr="00C31FEA">
        <w:rPr>
          <w:lang w:val="fr-CH"/>
        </w:rPr>
        <w:t>’</w:t>
      </w:r>
      <w:r w:rsidRPr="00C31FEA">
        <w:rPr>
          <w:lang w:val="fr-CH"/>
        </w:rPr>
        <w:t>administration</w:t>
      </w:r>
    </w:p>
    <w:p w14:paraId="6342ACFC" w14:textId="1CC9ABD9"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est composé de _____ [nombre, p. ex. un ou plusieurs, deux, etc.] membres, lesquels sont nommés par l</w:t>
      </w:r>
      <w:r w:rsidR="0013232C" w:rsidRPr="00C31FEA">
        <w:rPr>
          <w:lang w:val="fr-CH"/>
        </w:rPr>
        <w:t>’</w:t>
      </w:r>
      <w:r w:rsidRPr="00C31FEA">
        <w:rPr>
          <w:lang w:val="fr-CH"/>
        </w:rPr>
        <w:t>assemblée générale pour une durée de mandat d</w:t>
      </w:r>
      <w:r w:rsidR="0013232C" w:rsidRPr="00C31FEA">
        <w:rPr>
          <w:lang w:val="fr-CH"/>
        </w:rPr>
        <w:t>’</w:t>
      </w:r>
      <w:r w:rsidRPr="00C31FEA">
        <w:rPr>
          <w:lang w:val="fr-CH"/>
        </w:rPr>
        <w:t>un an. Celui-ci débute le jour de leur nomination et prend fin lors de l</w:t>
      </w:r>
      <w:r w:rsidR="0013232C" w:rsidRPr="00C31FEA">
        <w:rPr>
          <w:lang w:val="fr-CH"/>
        </w:rPr>
        <w:t>’</w:t>
      </w:r>
      <w:r w:rsidRPr="00C31FEA">
        <w:rPr>
          <w:lang w:val="fr-CH"/>
        </w:rPr>
        <w:t>assemblée générale ordinaire suivante. Si un membre est remplacé avant la fin de son mandat, son successeur reprend le mandat en cours. Les membres du conseil d</w:t>
      </w:r>
      <w:r w:rsidR="0013232C" w:rsidRPr="00C31FEA">
        <w:rPr>
          <w:lang w:val="fr-CH"/>
        </w:rPr>
        <w:t>’</w:t>
      </w:r>
      <w:r w:rsidRPr="00C31FEA">
        <w:rPr>
          <w:lang w:val="fr-CH"/>
        </w:rPr>
        <w:t xml:space="preserve">administration sont rééligibles en tout temps. </w:t>
      </w:r>
    </w:p>
    <w:p w14:paraId="0FF32FB8" w14:textId="7181CE58"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se constitue lui-même. Il nomme son président et le secrétaire, lequel n</w:t>
      </w:r>
      <w:r w:rsidR="0013232C" w:rsidRPr="00C31FEA">
        <w:rPr>
          <w:lang w:val="fr-CH"/>
        </w:rPr>
        <w:t>’</w:t>
      </w:r>
      <w:r w:rsidRPr="00C31FEA">
        <w:rPr>
          <w:lang w:val="fr-CH"/>
        </w:rPr>
        <w:t>est pas forcément membre du conseil d</w:t>
      </w:r>
      <w:r w:rsidR="0013232C" w:rsidRPr="00C31FEA">
        <w:rPr>
          <w:lang w:val="fr-CH"/>
        </w:rPr>
        <w:t>’</w:t>
      </w:r>
      <w:r w:rsidRPr="00C31FEA">
        <w:rPr>
          <w:lang w:val="fr-CH"/>
        </w:rPr>
        <w:t>administration.</w:t>
      </w:r>
    </w:p>
    <w:p w14:paraId="7F7A5618" w14:textId="7ED6667B"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quorum, le mode de prise de décision et le règlement d</w:t>
      </w:r>
      <w:r w:rsidR="0013232C" w:rsidRPr="00C31FEA">
        <w:rPr>
          <w:lang w:val="fr-CH"/>
        </w:rPr>
        <w:t>’</w:t>
      </w:r>
      <w:r w:rsidRPr="00C31FEA">
        <w:rPr>
          <w:lang w:val="fr-CH"/>
        </w:rPr>
        <w:t>exploitation sont régis dans un règlement d</w:t>
      </w:r>
      <w:r w:rsidR="0013232C" w:rsidRPr="00C31FEA">
        <w:rPr>
          <w:lang w:val="fr-CH"/>
        </w:rPr>
        <w:t>’</w:t>
      </w:r>
      <w:r w:rsidRPr="00C31FEA">
        <w:rPr>
          <w:lang w:val="fr-CH"/>
        </w:rPr>
        <w:t>organisation. Chaque membre du conseil d</w:t>
      </w:r>
      <w:r w:rsidR="0013232C" w:rsidRPr="00C31FEA">
        <w:rPr>
          <w:lang w:val="fr-CH"/>
        </w:rPr>
        <w:t>’</w:t>
      </w:r>
      <w:r w:rsidRPr="00C31FEA">
        <w:rPr>
          <w:lang w:val="fr-CH"/>
        </w:rPr>
        <w:t>administration peut, en motivant sa demande, exiger du président la convocation immédiate d</w:t>
      </w:r>
      <w:r w:rsidR="0013232C" w:rsidRPr="00C31FEA">
        <w:rPr>
          <w:lang w:val="fr-CH"/>
        </w:rPr>
        <w:t>’</w:t>
      </w:r>
      <w:r w:rsidRPr="00C31FEA">
        <w:rPr>
          <w:lang w:val="fr-CH"/>
        </w:rPr>
        <w:t>une séance. Lorsque des décisions sont prises lors de séances du conseil d</w:t>
      </w:r>
      <w:r w:rsidR="0013232C" w:rsidRPr="00C31FEA">
        <w:rPr>
          <w:lang w:val="fr-CH"/>
        </w:rPr>
        <w:t>’</w:t>
      </w:r>
      <w:r w:rsidRPr="00C31FEA">
        <w:rPr>
          <w:lang w:val="fr-CH"/>
        </w:rPr>
        <w:t xml:space="preserve">administration, le président a voix prépondérante </w:t>
      </w:r>
      <w:r w:rsidRPr="00C31FEA">
        <w:rPr>
          <w:i/>
          <w:lang w:val="fr-CH"/>
        </w:rPr>
        <w:t>[Remarque: droit dispositif dont les statuts peuvent s</w:t>
      </w:r>
      <w:r w:rsidR="0013232C" w:rsidRPr="00C31FEA">
        <w:rPr>
          <w:i/>
          <w:lang w:val="fr-CH"/>
        </w:rPr>
        <w:t>’</w:t>
      </w:r>
      <w:r w:rsidRPr="00C31FEA">
        <w:rPr>
          <w:i/>
          <w:lang w:val="fr-CH"/>
        </w:rPr>
        <w:t>éloigner]</w:t>
      </w:r>
      <w:r w:rsidRPr="00C31FEA">
        <w:rPr>
          <w:lang w:val="fr-CH"/>
        </w:rPr>
        <w:t xml:space="preserve">. </w:t>
      </w:r>
    </w:p>
    <w:p w14:paraId="1345D606" w14:textId="5B3A1C2D"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Les décisions peuvent aussi être prises en la forme d</w:t>
      </w:r>
      <w:r w:rsidR="0013232C" w:rsidRPr="00C31FEA">
        <w:rPr>
          <w:lang w:val="fr-CH"/>
        </w:rPr>
        <w:t>’</w:t>
      </w:r>
      <w:r w:rsidRPr="00C31FEA">
        <w:rPr>
          <w:lang w:val="fr-CH"/>
        </w:rPr>
        <w:t>une approbation donnée par écrit à une proposition, à moins qu</w:t>
      </w:r>
      <w:r w:rsidR="0013232C" w:rsidRPr="00C31FEA">
        <w:rPr>
          <w:lang w:val="fr-CH"/>
        </w:rPr>
        <w:t>’</w:t>
      </w:r>
      <w:r w:rsidRPr="00C31FEA">
        <w:rPr>
          <w:lang w:val="fr-CH"/>
        </w:rPr>
        <w:t>une discussion ne soit requise par l</w:t>
      </w:r>
      <w:r w:rsidR="0013232C" w:rsidRPr="00C31FEA">
        <w:rPr>
          <w:lang w:val="fr-CH"/>
        </w:rPr>
        <w:t>’</w:t>
      </w:r>
      <w:r w:rsidRPr="00C31FEA">
        <w:rPr>
          <w:lang w:val="fr-CH"/>
        </w:rPr>
        <w:t>un des membres du conseil d</w:t>
      </w:r>
      <w:r w:rsidR="0013232C" w:rsidRPr="00C31FEA">
        <w:rPr>
          <w:lang w:val="fr-CH"/>
        </w:rPr>
        <w:t>’</w:t>
      </w:r>
      <w:r w:rsidRPr="00C31FEA">
        <w:rPr>
          <w:lang w:val="fr-CH"/>
        </w:rPr>
        <w:t>administration.</w:t>
      </w:r>
    </w:p>
    <w:p w14:paraId="79306F08" w14:textId="48A60DBA"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Il est tenu un procès-verbal des délibérations et des décisions du conseil d</w:t>
      </w:r>
      <w:r w:rsidR="0013232C" w:rsidRPr="00C31FEA">
        <w:rPr>
          <w:lang w:val="fr-CH"/>
        </w:rPr>
        <w:t>’</w:t>
      </w:r>
      <w:r w:rsidRPr="00C31FEA">
        <w:rPr>
          <w:lang w:val="fr-CH"/>
        </w:rPr>
        <w:t>administration. Celui-ci est signé par le président et le secrétaire.</w:t>
      </w:r>
    </w:p>
    <w:p w14:paraId="5220715A" w14:textId="6CCC63E3"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peut prendre des décisions sur toutes les affaires qui ne sont pas attribuées à l</w:t>
      </w:r>
      <w:r w:rsidR="0013232C" w:rsidRPr="00C31FEA">
        <w:rPr>
          <w:lang w:val="fr-CH"/>
        </w:rPr>
        <w:t>’</w:t>
      </w:r>
      <w:r w:rsidRPr="00C31FEA">
        <w:rPr>
          <w:lang w:val="fr-CH"/>
        </w:rPr>
        <w:t xml:space="preserve">assemblée générale par la loi ou les statuts. Il gère les </w:t>
      </w:r>
      <w:r w:rsidRPr="00C31FEA">
        <w:rPr>
          <w:lang w:val="fr-CH"/>
        </w:rPr>
        <w:lastRenderedPageBreak/>
        <w:t>affaires de la société. Dans la mesure où il ne l</w:t>
      </w:r>
      <w:r w:rsidR="0013232C" w:rsidRPr="00C31FEA">
        <w:rPr>
          <w:lang w:val="fr-CH"/>
        </w:rPr>
        <w:t>’</w:t>
      </w:r>
      <w:r w:rsidRPr="00C31FEA">
        <w:rPr>
          <w:lang w:val="fr-CH"/>
        </w:rPr>
        <w:t>a pas déléguée, la gestion incombe à l</w:t>
      </w:r>
      <w:r w:rsidR="0013232C" w:rsidRPr="00C31FEA">
        <w:rPr>
          <w:lang w:val="fr-CH"/>
        </w:rPr>
        <w:t>’</w:t>
      </w:r>
      <w:r w:rsidRPr="00C31FEA">
        <w:rPr>
          <w:lang w:val="fr-CH"/>
        </w:rPr>
        <w:t>ensemble des membres du conseil d</w:t>
      </w:r>
      <w:r w:rsidR="0013232C" w:rsidRPr="00C31FEA">
        <w:rPr>
          <w:lang w:val="fr-CH"/>
        </w:rPr>
        <w:t>’</w:t>
      </w:r>
      <w:r w:rsidRPr="00C31FEA">
        <w:rPr>
          <w:lang w:val="fr-CH"/>
        </w:rPr>
        <w:t>administration.</w:t>
      </w:r>
    </w:p>
    <w:p w14:paraId="41A975D1" w14:textId="21F99C9A"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détient les attributions intransmissibles et inaliénables suivantes (art. 716</w:t>
      </w:r>
      <w:r w:rsidRPr="00C31FEA">
        <w:rPr>
          <w:i/>
          <w:iCs/>
          <w:lang w:val="fr-CH"/>
        </w:rPr>
        <w:t>a</w:t>
      </w:r>
      <w:r w:rsidRPr="00C31FEA">
        <w:rPr>
          <w:lang w:val="fr-CH"/>
        </w:rPr>
        <w:t> CO):</w:t>
      </w:r>
    </w:p>
    <w:p w14:paraId="1D19B0E3" w14:textId="77777777" w:rsidR="00D77C92" w:rsidRPr="00C31FEA" w:rsidRDefault="00D77C92" w:rsidP="00D77C92">
      <w:pPr>
        <w:pStyle w:val="Aufzhlung2"/>
        <w:numPr>
          <w:ilvl w:val="0"/>
          <w:numId w:val="1"/>
        </w:numPr>
        <w:tabs>
          <w:tab w:val="clear" w:pos="851"/>
          <w:tab w:val="clear" w:pos="1418"/>
        </w:tabs>
      </w:pPr>
      <w:proofErr w:type="gramStart"/>
      <w:r w:rsidRPr="00C31FEA">
        <w:rPr>
          <w:lang w:val="fr-CH"/>
        </w:rPr>
        <w:t>exercer</w:t>
      </w:r>
      <w:proofErr w:type="gramEnd"/>
      <w:r w:rsidRPr="00C31FEA">
        <w:rPr>
          <w:lang w:val="fr-CH"/>
        </w:rPr>
        <w:t xml:space="preserve"> la haute direction de la société et établir les instructions nécessaires;</w:t>
      </w:r>
    </w:p>
    <w:p w14:paraId="7DA3C5C2" w14:textId="204C4238" w:rsidR="00D77C92" w:rsidRPr="00C31FEA" w:rsidRDefault="00D77C92" w:rsidP="00D77C92">
      <w:pPr>
        <w:pStyle w:val="Aufzhlung2"/>
        <w:numPr>
          <w:ilvl w:val="0"/>
          <w:numId w:val="1"/>
        </w:numPr>
        <w:tabs>
          <w:tab w:val="clear" w:pos="851"/>
          <w:tab w:val="clear" w:pos="1418"/>
        </w:tabs>
      </w:pPr>
      <w:proofErr w:type="gramStart"/>
      <w:r w:rsidRPr="00C31FEA">
        <w:rPr>
          <w:lang w:val="fr-CH"/>
        </w:rPr>
        <w:t>fixer</w:t>
      </w:r>
      <w:proofErr w:type="gramEnd"/>
      <w:r w:rsidRPr="00C31FEA">
        <w:rPr>
          <w:lang w:val="fr-CH"/>
        </w:rPr>
        <w:t xml:space="preserve"> l</w:t>
      </w:r>
      <w:r w:rsidR="0013232C" w:rsidRPr="00C31FEA">
        <w:rPr>
          <w:lang w:val="fr-CH"/>
        </w:rPr>
        <w:t>’</w:t>
      </w:r>
      <w:r w:rsidRPr="00C31FEA">
        <w:rPr>
          <w:lang w:val="fr-CH"/>
        </w:rPr>
        <w:t>organisation;</w:t>
      </w:r>
    </w:p>
    <w:p w14:paraId="0EE6A6C1" w14:textId="77777777" w:rsidR="00D77C92" w:rsidRPr="00C31FEA" w:rsidRDefault="00D77C92" w:rsidP="00D77C92">
      <w:pPr>
        <w:pStyle w:val="Aufzhlung2"/>
        <w:numPr>
          <w:ilvl w:val="0"/>
          <w:numId w:val="1"/>
        </w:numPr>
        <w:tabs>
          <w:tab w:val="clear" w:pos="851"/>
          <w:tab w:val="clear" w:pos="1418"/>
        </w:tabs>
      </w:pPr>
      <w:proofErr w:type="gramStart"/>
      <w:r w:rsidRPr="00C31FEA">
        <w:rPr>
          <w:lang w:val="fr-CH"/>
        </w:rPr>
        <w:t>fixer</w:t>
      </w:r>
      <w:proofErr w:type="gramEnd"/>
      <w:r w:rsidRPr="00C31FEA">
        <w:rPr>
          <w:lang w:val="fr-CH"/>
        </w:rPr>
        <w:t xml:space="preserve"> les principes de la comptabilité et du contrôle financier ainsi que le plan financier pour autant que celui-ci soit nécessaire à la gestion de la société;</w:t>
      </w:r>
    </w:p>
    <w:p w14:paraId="4197F695" w14:textId="77777777" w:rsidR="00D77C92" w:rsidRPr="00C31FEA" w:rsidRDefault="00D77C92" w:rsidP="00D77C92">
      <w:pPr>
        <w:pStyle w:val="Aufzhlung2"/>
        <w:numPr>
          <w:ilvl w:val="0"/>
          <w:numId w:val="1"/>
        </w:numPr>
        <w:tabs>
          <w:tab w:val="clear" w:pos="851"/>
          <w:tab w:val="clear" w:pos="1418"/>
        </w:tabs>
      </w:pPr>
      <w:proofErr w:type="gramStart"/>
      <w:r w:rsidRPr="00C31FEA">
        <w:rPr>
          <w:lang w:val="fr-CH"/>
        </w:rPr>
        <w:t>nommer</w:t>
      </w:r>
      <w:proofErr w:type="gramEnd"/>
      <w:r w:rsidRPr="00C31FEA">
        <w:rPr>
          <w:lang w:val="fr-CH"/>
        </w:rPr>
        <w:t xml:space="preserve"> et révoquer les personnes chargées de la gestion et de la représentation;</w:t>
      </w:r>
    </w:p>
    <w:p w14:paraId="7DDB7C01" w14:textId="5FA3405A" w:rsidR="00D77C92" w:rsidRPr="00C31FEA" w:rsidRDefault="00D77C92" w:rsidP="00D77C92">
      <w:pPr>
        <w:pStyle w:val="Aufzhlung2"/>
        <w:numPr>
          <w:ilvl w:val="0"/>
          <w:numId w:val="1"/>
        </w:numPr>
        <w:tabs>
          <w:tab w:val="clear" w:pos="851"/>
          <w:tab w:val="clear" w:pos="1418"/>
        </w:tabs>
      </w:pPr>
      <w:proofErr w:type="gramStart"/>
      <w:r w:rsidRPr="00C31FEA">
        <w:rPr>
          <w:lang w:val="fr-CH"/>
        </w:rPr>
        <w:t>exercer</w:t>
      </w:r>
      <w:proofErr w:type="gramEnd"/>
      <w:r w:rsidRPr="00C31FEA">
        <w:rPr>
          <w:lang w:val="fr-CH"/>
        </w:rPr>
        <w:t xml:space="preserve"> la haute surveillance sur les personnes chargées de la gestion pour s</w:t>
      </w:r>
      <w:r w:rsidR="0013232C" w:rsidRPr="00C31FEA">
        <w:rPr>
          <w:lang w:val="fr-CH"/>
        </w:rPr>
        <w:t>’</w:t>
      </w:r>
      <w:r w:rsidRPr="00C31FEA">
        <w:rPr>
          <w:lang w:val="fr-CH"/>
        </w:rPr>
        <w:t>assurer notamment qu</w:t>
      </w:r>
      <w:r w:rsidR="0013232C" w:rsidRPr="00C31FEA">
        <w:rPr>
          <w:lang w:val="fr-CH"/>
        </w:rPr>
        <w:t>’</w:t>
      </w:r>
      <w:r w:rsidRPr="00C31FEA">
        <w:rPr>
          <w:lang w:val="fr-CH"/>
        </w:rPr>
        <w:t>elles observent la loi, les statuts, les règlements et les instructions données;</w:t>
      </w:r>
    </w:p>
    <w:p w14:paraId="6831364F" w14:textId="3BC9A196" w:rsidR="00D77C92" w:rsidRPr="00C31FEA" w:rsidRDefault="00D77C92" w:rsidP="00D77C92">
      <w:pPr>
        <w:pStyle w:val="Aufzhlung2"/>
        <w:numPr>
          <w:ilvl w:val="0"/>
          <w:numId w:val="1"/>
        </w:numPr>
        <w:tabs>
          <w:tab w:val="clear" w:pos="851"/>
          <w:tab w:val="clear" w:pos="1418"/>
        </w:tabs>
      </w:pPr>
      <w:proofErr w:type="gramStart"/>
      <w:r w:rsidRPr="00C31FEA">
        <w:rPr>
          <w:lang w:val="fr-CH"/>
        </w:rPr>
        <w:t>établir</w:t>
      </w:r>
      <w:proofErr w:type="gramEnd"/>
      <w:r w:rsidRPr="00C31FEA">
        <w:rPr>
          <w:lang w:val="fr-CH"/>
        </w:rPr>
        <w:t xml:space="preserve"> le rapport de gestion, préparer l</w:t>
      </w:r>
      <w:r w:rsidR="0013232C" w:rsidRPr="00C31FEA">
        <w:rPr>
          <w:lang w:val="fr-CH"/>
        </w:rPr>
        <w:t>’</w:t>
      </w:r>
      <w:r w:rsidRPr="00C31FEA">
        <w:rPr>
          <w:lang w:val="fr-CH"/>
        </w:rPr>
        <w:t>assemblée générale et exécuter ses décisions;</w:t>
      </w:r>
    </w:p>
    <w:p w14:paraId="42FD6FF5" w14:textId="77777777" w:rsidR="00D77C92" w:rsidRPr="00C31FEA" w:rsidRDefault="00D77C92" w:rsidP="00D77C92">
      <w:pPr>
        <w:pStyle w:val="Aufzhlung2"/>
        <w:numPr>
          <w:ilvl w:val="0"/>
          <w:numId w:val="1"/>
        </w:numPr>
        <w:tabs>
          <w:tab w:val="clear" w:pos="851"/>
          <w:tab w:val="clear" w:pos="1418"/>
        </w:tabs>
      </w:pPr>
      <w:proofErr w:type="gramStart"/>
      <w:r w:rsidRPr="00C31FEA">
        <w:rPr>
          <w:lang w:val="fr-CH"/>
        </w:rPr>
        <w:t>informer</w:t>
      </w:r>
      <w:proofErr w:type="gramEnd"/>
      <w:r w:rsidRPr="00C31FEA">
        <w:rPr>
          <w:lang w:val="fr-CH"/>
        </w:rPr>
        <w:t xml:space="preserve"> le juge en cas de surendettement.</w:t>
      </w:r>
    </w:p>
    <w:p w14:paraId="0FBCDC21" w14:textId="6CDC1906"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peut confier tout ou partie de la gestion à un ou plusieurs de ses membres ou à des tiers conformément au règlement d</w:t>
      </w:r>
      <w:r w:rsidR="0013232C" w:rsidRPr="00C31FEA">
        <w:rPr>
          <w:lang w:val="fr-CH"/>
        </w:rPr>
        <w:t>’</w:t>
      </w:r>
      <w:r w:rsidRPr="00C31FEA">
        <w:rPr>
          <w:lang w:val="fr-CH"/>
        </w:rPr>
        <w:t xml:space="preserve">organisation. </w:t>
      </w:r>
    </w:p>
    <w:p w14:paraId="5B559476" w14:textId="552A33D9" w:rsidR="00D77C92" w:rsidRPr="00C31FEA" w:rsidRDefault="00D77C92" w:rsidP="00D77C92">
      <w:pPr>
        <w:pStyle w:val="berschrift4"/>
        <w:keepNext w:val="0"/>
        <w:tabs>
          <w:tab w:val="clear" w:pos="360"/>
          <w:tab w:val="num" w:pos="851"/>
        </w:tabs>
        <w:jc w:val="both"/>
        <w:rPr>
          <w:rFonts w:cs="Times New Roman"/>
          <w:szCs w:val="24"/>
        </w:rPr>
      </w:pPr>
      <w:r w:rsidRPr="00C31FEA">
        <w:rPr>
          <w:lang w:val="fr-CH"/>
        </w:rPr>
        <w:t>Le conseil d</w:t>
      </w:r>
      <w:r w:rsidR="0013232C" w:rsidRPr="00C31FEA">
        <w:rPr>
          <w:lang w:val="fr-CH"/>
        </w:rPr>
        <w:t>’</w:t>
      </w:r>
      <w:r w:rsidRPr="00C31FEA">
        <w:rPr>
          <w:lang w:val="fr-CH"/>
        </w:rPr>
        <w:t>administration représente la société à l</w:t>
      </w:r>
      <w:r w:rsidR="0013232C" w:rsidRPr="00C31FEA">
        <w:rPr>
          <w:lang w:val="fr-CH"/>
        </w:rPr>
        <w:t>’</w:t>
      </w:r>
      <w:r w:rsidRPr="00C31FEA">
        <w:rPr>
          <w:lang w:val="fr-CH"/>
        </w:rPr>
        <w:t>égard des tiers. Il peut déléguer le pouvoir de représentation à un ou plusieurs de ses membres ou à des tiers. Un membre au moins du conseil d</w:t>
      </w:r>
      <w:r w:rsidR="0013232C" w:rsidRPr="00C31FEA">
        <w:rPr>
          <w:lang w:val="fr-CH"/>
        </w:rPr>
        <w:t>’</w:t>
      </w:r>
      <w:r w:rsidRPr="00C31FEA">
        <w:rPr>
          <w:lang w:val="fr-CH"/>
        </w:rPr>
        <w:t>administration et un membre du conseil d</w:t>
      </w:r>
      <w:r w:rsidR="0013232C" w:rsidRPr="00C31FEA">
        <w:rPr>
          <w:lang w:val="fr-CH"/>
        </w:rPr>
        <w:t>’</w:t>
      </w:r>
      <w:r w:rsidRPr="00C31FEA">
        <w:rPr>
          <w:lang w:val="fr-CH"/>
        </w:rPr>
        <w:t xml:space="preserve">administration ou un tiers domicilié en Suisse doivent être autorisés à représenter la société. Les personnes habilitées à représenter la société doivent être inscrites au registre de commerce. </w:t>
      </w:r>
    </w:p>
    <w:p w14:paraId="7D2D4EBA" w14:textId="43F453CD" w:rsidR="001D2115" w:rsidRPr="00C31FEA" w:rsidRDefault="00D77C92" w:rsidP="00D77C92">
      <w:pPr>
        <w:pStyle w:val="berschrift4"/>
        <w:keepNext w:val="0"/>
        <w:tabs>
          <w:tab w:val="clear" w:pos="360"/>
          <w:tab w:val="num" w:pos="851"/>
        </w:tabs>
        <w:jc w:val="both"/>
        <w:rPr>
          <w:rFonts w:cs="Times New Roman"/>
          <w:szCs w:val="24"/>
        </w:rPr>
      </w:pPr>
      <w:r w:rsidRPr="00C31FEA">
        <w:rPr>
          <w:lang w:val="fr-CH"/>
        </w:rPr>
        <w:t>Conformément à l</w:t>
      </w:r>
      <w:r w:rsidR="0013232C" w:rsidRPr="00C31FEA">
        <w:rPr>
          <w:lang w:val="fr-CH"/>
        </w:rPr>
        <w:t>’</w:t>
      </w:r>
      <w:r w:rsidRPr="00C31FEA">
        <w:rPr>
          <w:lang w:val="fr-CH"/>
        </w:rPr>
        <w:t>art. 715</w:t>
      </w:r>
      <w:r w:rsidRPr="00C31FEA">
        <w:rPr>
          <w:i/>
          <w:iCs/>
          <w:lang w:val="fr-CH"/>
        </w:rPr>
        <w:t>a</w:t>
      </w:r>
      <w:r w:rsidRPr="00C31FEA">
        <w:rPr>
          <w:lang w:val="fr-CH"/>
        </w:rPr>
        <w:t> CO, les membres du conseil d</w:t>
      </w:r>
      <w:r w:rsidR="0013232C" w:rsidRPr="00C31FEA">
        <w:rPr>
          <w:lang w:val="fr-CH"/>
        </w:rPr>
        <w:t>’</w:t>
      </w:r>
      <w:r w:rsidRPr="00C31FEA">
        <w:rPr>
          <w:lang w:val="fr-CH"/>
        </w:rPr>
        <w:t>administration ont le droit d</w:t>
      </w:r>
      <w:r w:rsidR="0013232C" w:rsidRPr="00C31FEA">
        <w:rPr>
          <w:lang w:val="fr-CH"/>
        </w:rPr>
        <w:t>’</w:t>
      </w:r>
      <w:r w:rsidRPr="00C31FEA">
        <w:rPr>
          <w:lang w:val="fr-CH"/>
        </w:rPr>
        <w:t>obtenir des renseignements sur toutes les affaires de la société et de consulter les livres et les dossiers.</w:t>
      </w:r>
    </w:p>
    <w:p w14:paraId="4E3229EF" w14:textId="77777777" w:rsidR="001D2115" w:rsidRPr="00C31FEA" w:rsidRDefault="001D2115" w:rsidP="001D2115">
      <w:pPr>
        <w:pStyle w:val="PRAStandard1"/>
        <w:rPr>
          <w:lang w:val="fr-CH"/>
        </w:rPr>
      </w:pPr>
    </w:p>
    <w:p w14:paraId="757F931B" w14:textId="77777777" w:rsidR="001D2115" w:rsidRPr="00C31FEA" w:rsidRDefault="001D2115" w:rsidP="001D2115">
      <w:pPr>
        <w:pStyle w:val="berschrift3"/>
        <w:keepNext w:val="0"/>
        <w:tabs>
          <w:tab w:val="clear" w:pos="879"/>
          <w:tab w:val="left" w:pos="851"/>
        </w:tabs>
        <w:rPr>
          <w:rFonts w:cs="Times New Roman"/>
          <w:bCs w:val="0"/>
          <w:szCs w:val="24"/>
        </w:rPr>
      </w:pPr>
      <w:bookmarkStart w:id="4" w:name="_Ref260140150"/>
      <w:bookmarkStart w:id="5" w:name="_Ref256589582"/>
      <w:r w:rsidRPr="00C31FEA">
        <w:rPr>
          <w:lang w:val="fr-CH"/>
        </w:rPr>
        <w:t>Organe de révision</w:t>
      </w:r>
    </w:p>
    <w:bookmarkEnd w:id="4"/>
    <w:bookmarkEnd w:id="5"/>
    <w:p w14:paraId="3A3B787B" w14:textId="50EC3D46" w:rsidR="00656491" w:rsidRPr="00C31FEA" w:rsidRDefault="00656491" w:rsidP="00656491">
      <w:pPr>
        <w:pStyle w:val="berschrift4"/>
        <w:keepNext w:val="0"/>
        <w:tabs>
          <w:tab w:val="clear" w:pos="360"/>
          <w:tab w:val="num" w:pos="851"/>
        </w:tabs>
        <w:rPr>
          <w:rFonts w:cs="Times New Roman"/>
          <w:szCs w:val="24"/>
        </w:rPr>
      </w:pPr>
      <w:r w:rsidRPr="00C31FEA">
        <w:rPr>
          <w:lang w:val="fr-CH"/>
        </w:rPr>
        <w:t>L</w:t>
      </w:r>
      <w:r w:rsidR="0013232C" w:rsidRPr="00C31FEA">
        <w:rPr>
          <w:lang w:val="fr-CH"/>
        </w:rPr>
        <w:t>’</w:t>
      </w:r>
      <w:r w:rsidRPr="00C31FEA">
        <w:rPr>
          <w:lang w:val="fr-CH"/>
        </w:rPr>
        <w:t>organe de révision est élu par l</w:t>
      </w:r>
      <w:r w:rsidR="0013232C" w:rsidRPr="00C31FEA">
        <w:rPr>
          <w:lang w:val="fr-CH"/>
        </w:rPr>
        <w:t>’</w:t>
      </w:r>
      <w:r w:rsidRPr="00C31FEA">
        <w:rPr>
          <w:lang w:val="fr-CH"/>
        </w:rPr>
        <w:t>assemblée générale pour une durée d</w:t>
      </w:r>
      <w:r w:rsidR="0013232C" w:rsidRPr="00C31FEA">
        <w:rPr>
          <w:lang w:val="fr-CH"/>
        </w:rPr>
        <w:t>’</w:t>
      </w:r>
      <w:r w:rsidRPr="00C31FEA">
        <w:rPr>
          <w:lang w:val="fr-CH"/>
        </w:rPr>
        <w:t>un an. Son mandat prend fin avec l</w:t>
      </w:r>
      <w:r w:rsidR="0013232C" w:rsidRPr="00C31FEA">
        <w:rPr>
          <w:lang w:val="fr-CH"/>
        </w:rPr>
        <w:t>’</w:t>
      </w:r>
      <w:r w:rsidRPr="00C31FEA">
        <w:rPr>
          <w:lang w:val="fr-CH"/>
        </w:rPr>
        <w:t xml:space="preserve">approbation des derniers comptes annuels. Il peut être </w:t>
      </w:r>
      <w:r w:rsidRPr="00C31FEA">
        <w:rPr>
          <w:lang w:val="fr-CH"/>
        </w:rPr>
        <w:lastRenderedPageBreak/>
        <w:t xml:space="preserve">reconduit dans ses fonctions. Une révocation avec effet immédiat est possible en tout temps. </w:t>
      </w:r>
    </w:p>
    <w:p w14:paraId="1689E253" w14:textId="609E961D" w:rsidR="00656491" w:rsidRPr="00C31FEA" w:rsidRDefault="00656491" w:rsidP="00656491">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assemblée générale peut renoncer à désigner un organe de révision si:</w:t>
      </w:r>
    </w:p>
    <w:p w14:paraId="42BC433F" w14:textId="5C04C225" w:rsidR="00656491" w:rsidRPr="00C31FEA" w:rsidRDefault="00656491" w:rsidP="00656491">
      <w:pPr>
        <w:pStyle w:val="Aufzhlung2"/>
        <w:numPr>
          <w:ilvl w:val="1"/>
          <w:numId w:val="34"/>
        </w:numPr>
        <w:tabs>
          <w:tab w:val="clear" w:pos="851"/>
          <w:tab w:val="num" w:pos="1702"/>
        </w:tabs>
      </w:pPr>
      <w:bookmarkStart w:id="6" w:name="_Ref256589406"/>
      <w:proofErr w:type="gramStart"/>
      <w:r w:rsidRPr="00C31FEA">
        <w:rPr>
          <w:lang w:val="fr-CH"/>
        </w:rPr>
        <w:t>la</w:t>
      </w:r>
      <w:proofErr w:type="gramEnd"/>
      <w:r w:rsidRPr="00C31FEA">
        <w:rPr>
          <w:lang w:val="fr-CH"/>
        </w:rPr>
        <w:t xml:space="preserve"> société n</w:t>
      </w:r>
      <w:r w:rsidR="0013232C" w:rsidRPr="00C31FEA">
        <w:rPr>
          <w:lang w:val="fr-CH"/>
        </w:rPr>
        <w:t>’</w:t>
      </w:r>
      <w:r w:rsidRPr="00C31FEA">
        <w:rPr>
          <w:lang w:val="fr-CH"/>
        </w:rPr>
        <w:t>est pas tenue de se soumettre à un contrôle ordinaire,</w:t>
      </w:r>
    </w:p>
    <w:bookmarkEnd w:id="6"/>
    <w:p w14:paraId="4B6CB176" w14:textId="1C2442FF" w:rsidR="00656491" w:rsidRPr="00C31FEA" w:rsidRDefault="00656491" w:rsidP="00656491">
      <w:pPr>
        <w:pStyle w:val="Aufzhlung2"/>
        <w:numPr>
          <w:ilvl w:val="1"/>
          <w:numId w:val="34"/>
        </w:numPr>
        <w:tabs>
          <w:tab w:val="clear" w:pos="851"/>
        </w:tabs>
      </w:pPr>
      <w:proofErr w:type="gramStart"/>
      <w:r w:rsidRPr="00C31FEA">
        <w:rPr>
          <w:lang w:val="fr-CH"/>
        </w:rPr>
        <w:t>l</w:t>
      </w:r>
      <w:r w:rsidR="0013232C" w:rsidRPr="00C31FEA">
        <w:rPr>
          <w:lang w:val="fr-CH"/>
        </w:rPr>
        <w:t>’</w:t>
      </w:r>
      <w:r w:rsidRPr="00C31FEA">
        <w:rPr>
          <w:lang w:val="fr-CH"/>
        </w:rPr>
        <w:t>ensemble</w:t>
      </w:r>
      <w:proofErr w:type="gramEnd"/>
      <w:r w:rsidRPr="00C31FEA">
        <w:rPr>
          <w:lang w:val="fr-CH"/>
        </w:rPr>
        <w:t xml:space="preserve"> des actionnaires donne son accord</w:t>
      </w:r>
      <w:r w:rsidR="0013232C" w:rsidRPr="00C31FEA">
        <w:rPr>
          <w:lang w:val="fr-CH"/>
        </w:rPr>
        <w:t>,</w:t>
      </w:r>
      <w:r w:rsidRPr="00C31FEA">
        <w:rPr>
          <w:lang w:val="fr-CH"/>
        </w:rPr>
        <w:t xml:space="preserve"> et</w:t>
      </w:r>
    </w:p>
    <w:p w14:paraId="23E0D316" w14:textId="277AF2D4" w:rsidR="00656491" w:rsidRPr="00C31FEA" w:rsidRDefault="00656491" w:rsidP="00656491">
      <w:pPr>
        <w:pStyle w:val="Aufzhlung2"/>
        <w:numPr>
          <w:ilvl w:val="1"/>
          <w:numId w:val="34"/>
        </w:numPr>
        <w:tabs>
          <w:tab w:val="clear" w:pos="851"/>
        </w:tabs>
      </w:pPr>
      <w:proofErr w:type="gramStart"/>
      <w:r w:rsidRPr="00C31FEA">
        <w:rPr>
          <w:lang w:val="fr-CH"/>
        </w:rPr>
        <w:t>l</w:t>
      </w:r>
      <w:r w:rsidR="0013232C" w:rsidRPr="00C31FEA">
        <w:rPr>
          <w:lang w:val="fr-CH"/>
        </w:rPr>
        <w:t>’</w:t>
      </w:r>
      <w:r w:rsidRPr="00C31FEA">
        <w:rPr>
          <w:lang w:val="fr-CH"/>
        </w:rPr>
        <w:t>effectif</w:t>
      </w:r>
      <w:proofErr w:type="gramEnd"/>
      <w:r w:rsidRPr="00C31FEA">
        <w:rPr>
          <w:lang w:val="fr-CH"/>
        </w:rPr>
        <w:t xml:space="preserve"> de la société ne dépasse pas dix emplois à plein temps en moyenne annuelle.</w:t>
      </w:r>
    </w:p>
    <w:p w14:paraId="030EB6F5" w14:textId="494CA190" w:rsidR="00656491" w:rsidRPr="00C31FEA" w:rsidRDefault="00656491" w:rsidP="00656491">
      <w:pPr>
        <w:pStyle w:val="PRAStandard1"/>
        <w:spacing w:line="360" w:lineRule="atLeast"/>
      </w:pPr>
      <w:r w:rsidRPr="00C31FEA">
        <w:rPr>
          <w:lang w:val="fr-CH"/>
        </w:rPr>
        <w:t>La renonciation au contrôle est également valable pour les années qui suivent. Chaque actionnaire a toutefois le droit d</w:t>
      </w:r>
      <w:r w:rsidR="0013232C" w:rsidRPr="00C31FEA">
        <w:rPr>
          <w:lang w:val="fr-CH"/>
        </w:rPr>
        <w:t>’</w:t>
      </w:r>
      <w:r w:rsidRPr="00C31FEA">
        <w:rPr>
          <w:lang w:val="fr-CH"/>
        </w:rPr>
        <w:t>exiger un contrôle restreint et l</w:t>
      </w:r>
      <w:r w:rsidR="0013232C" w:rsidRPr="00C31FEA">
        <w:rPr>
          <w:lang w:val="fr-CH"/>
        </w:rPr>
        <w:t>’</w:t>
      </w:r>
      <w:r w:rsidRPr="00C31FEA">
        <w:rPr>
          <w:lang w:val="fr-CH"/>
        </w:rPr>
        <w:t>élection d</w:t>
      </w:r>
      <w:r w:rsidR="0013232C" w:rsidRPr="00C31FEA">
        <w:rPr>
          <w:lang w:val="fr-CH"/>
        </w:rPr>
        <w:t>’</w:t>
      </w:r>
      <w:r w:rsidRPr="00C31FEA">
        <w:rPr>
          <w:lang w:val="fr-CH"/>
        </w:rPr>
        <w:t xml:space="preserve">un organe de révision au plus tard </w:t>
      </w:r>
      <w:r w:rsidR="0013232C" w:rsidRPr="00C31FEA">
        <w:rPr>
          <w:lang w:val="fr-CH"/>
        </w:rPr>
        <w:t xml:space="preserve">dix </w:t>
      </w:r>
      <w:r w:rsidRPr="00C31FEA">
        <w:rPr>
          <w:lang w:val="fr-CH"/>
        </w:rPr>
        <w:t>jours avant l</w:t>
      </w:r>
      <w:r w:rsidR="0013232C" w:rsidRPr="00C31FEA">
        <w:rPr>
          <w:lang w:val="fr-CH"/>
        </w:rPr>
        <w:t>’</w:t>
      </w:r>
      <w:r w:rsidRPr="00C31FEA">
        <w:rPr>
          <w:lang w:val="fr-CH"/>
        </w:rPr>
        <w:t>assemblée générale. Le cas échéant, l</w:t>
      </w:r>
      <w:r w:rsidR="0013232C" w:rsidRPr="00C31FEA">
        <w:rPr>
          <w:lang w:val="fr-CH"/>
        </w:rPr>
        <w:t>’</w:t>
      </w:r>
      <w:r w:rsidRPr="00C31FEA">
        <w:rPr>
          <w:lang w:val="fr-CH"/>
        </w:rPr>
        <w:t>assemblée générale ne peut prendre de décision relative à l</w:t>
      </w:r>
      <w:r w:rsidR="0013232C" w:rsidRPr="00C31FEA">
        <w:rPr>
          <w:lang w:val="fr-CH"/>
        </w:rPr>
        <w:t>’</w:t>
      </w:r>
      <w:r w:rsidRPr="00C31FEA">
        <w:rPr>
          <w:lang w:val="fr-CH"/>
        </w:rPr>
        <w:t>approbation du rapport annuel et des comptes annuels, ainsi qu</w:t>
      </w:r>
      <w:r w:rsidR="0013232C" w:rsidRPr="00C31FEA">
        <w:rPr>
          <w:lang w:val="fr-CH"/>
        </w:rPr>
        <w:t>’</w:t>
      </w:r>
      <w:r w:rsidRPr="00C31FEA">
        <w:rPr>
          <w:lang w:val="fr-CH"/>
        </w:rPr>
        <w:t>à l</w:t>
      </w:r>
      <w:r w:rsidR="0013232C" w:rsidRPr="00C31FEA">
        <w:rPr>
          <w:lang w:val="fr-CH"/>
        </w:rPr>
        <w:t>’</w:t>
      </w:r>
      <w:r w:rsidRPr="00C31FEA">
        <w:rPr>
          <w:lang w:val="fr-CH"/>
        </w:rPr>
        <w:t>emploi du bénéfice résultant du bilan, qu</w:t>
      </w:r>
      <w:r w:rsidR="0013232C" w:rsidRPr="00C31FEA">
        <w:rPr>
          <w:lang w:val="fr-CH"/>
        </w:rPr>
        <w:t>’</w:t>
      </w:r>
      <w:r w:rsidRPr="00C31FEA">
        <w:rPr>
          <w:lang w:val="fr-CH"/>
        </w:rPr>
        <w:t>une fois le rapport de révision établi.</w:t>
      </w:r>
    </w:p>
    <w:p w14:paraId="668D7ED0" w14:textId="3FA34005" w:rsidR="00656491" w:rsidRPr="00C31FEA" w:rsidRDefault="00656491" w:rsidP="00656491">
      <w:pPr>
        <w:pStyle w:val="berschrift4"/>
        <w:keepNext w:val="0"/>
        <w:tabs>
          <w:tab w:val="clear" w:pos="360"/>
          <w:tab w:val="num" w:pos="851"/>
        </w:tabs>
        <w:jc w:val="both"/>
        <w:rPr>
          <w:rFonts w:cs="Times New Roman"/>
          <w:szCs w:val="24"/>
        </w:rPr>
      </w:pPr>
      <w:r w:rsidRPr="00C31FEA">
        <w:rPr>
          <w:lang w:val="fr-CH"/>
        </w:rPr>
        <w:t>Sont éligibles comme organe de révision une ou plusieurs personnes physiques ou morales ainsi que les sociétés de personnes. L</w:t>
      </w:r>
      <w:r w:rsidR="0013232C" w:rsidRPr="00C31FEA">
        <w:rPr>
          <w:lang w:val="fr-CH"/>
        </w:rPr>
        <w:t>’</w:t>
      </w:r>
      <w:r w:rsidRPr="00C31FEA">
        <w:rPr>
          <w:lang w:val="fr-CH"/>
        </w:rPr>
        <w:t>organe de révision doit avoir en Suisse son domicile, son siège ou une succursale inscrite au registre du commerce. Si la société compte plusieurs organes de révision, l</w:t>
      </w:r>
      <w:r w:rsidR="0013232C" w:rsidRPr="00C31FEA">
        <w:rPr>
          <w:lang w:val="fr-CH"/>
        </w:rPr>
        <w:t>’</w:t>
      </w:r>
      <w:r w:rsidRPr="00C31FEA">
        <w:rPr>
          <w:lang w:val="fr-CH"/>
        </w:rPr>
        <w:t>un d</w:t>
      </w:r>
      <w:r w:rsidR="0013232C" w:rsidRPr="00C31FEA">
        <w:rPr>
          <w:lang w:val="fr-CH"/>
        </w:rPr>
        <w:t>’</w:t>
      </w:r>
      <w:r w:rsidRPr="00C31FEA">
        <w:rPr>
          <w:lang w:val="fr-CH"/>
        </w:rPr>
        <w:t>eux au moins doit remplir cette condition.</w:t>
      </w:r>
    </w:p>
    <w:p w14:paraId="5D46D90A" w14:textId="2ED2AF61" w:rsidR="00656491" w:rsidRPr="00C31FEA" w:rsidRDefault="00656491" w:rsidP="00656491">
      <w:pPr>
        <w:pStyle w:val="berschrift4"/>
        <w:keepNext w:val="0"/>
        <w:tabs>
          <w:tab w:val="clear" w:pos="360"/>
          <w:tab w:val="num" w:pos="851"/>
        </w:tabs>
        <w:rPr>
          <w:rFonts w:cs="Times New Roman"/>
          <w:szCs w:val="24"/>
        </w:rPr>
      </w:pPr>
      <w:r w:rsidRPr="00C31FEA">
        <w:rPr>
          <w:lang w:val="fr-CH"/>
        </w:rPr>
        <w:t>Si la société est tenue à un contrôle ordinaire, l</w:t>
      </w:r>
      <w:r w:rsidR="0013232C" w:rsidRPr="00C31FEA">
        <w:rPr>
          <w:lang w:val="fr-CH"/>
        </w:rPr>
        <w:t>’</w:t>
      </w:r>
      <w:r w:rsidRPr="00C31FEA">
        <w:rPr>
          <w:lang w:val="fr-CH"/>
        </w:rPr>
        <w:t>assemblée générale doit désigner comme organe de révision un expert-réviseur agréé.</w:t>
      </w:r>
    </w:p>
    <w:p w14:paraId="02013F8F" w14:textId="136FE790" w:rsidR="00656491" w:rsidRPr="00C31FEA" w:rsidRDefault="00656491" w:rsidP="00656491">
      <w:pPr>
        <w:pStyle w:val="PRAStandard1"/>
        <w:spacing w:line="360" w:lineRule="atLeast"/>
      </w:pPr>
      <w:r w:rsidRPr="00C31FEA">
        <w:rPr>
          <w:lang w:val="fr-CH"/>
        </w:rPr>
        <w:t>Si la société est soumise à un contrôle restreint, l</w:t>
      </w:r>
      <w:r w:rsidR="0013232C" w:rsidRPr="00C31FEA">
        <w:rPr>
          <w:lang w:val="fr-CH"/>
        </w:rPr>
        <w:t>’</w:t>
      </w:r>
      <w:r w:rsidRPr="00C31FEA">
        <w:rPr>
          <w:lang w:val="fr-CH"/>
        </w:rPr>
        <w:t>assemblée générale doit désigner comme organe de révision un réviseur agréé. Est réservée la renonciation à la désignation d</w:t>
      </w:r>
      <w:r w:rsidR="0013232C" w:rsidRPr="00C31FEA">
        <w:rPr>
          <w:lang w:val="fr-CH"/>
        </w:rPr>
        <w:t>’</w:t>
      </w:r>
      <w:r w:rsidRPr="00C31FEA">
        <w:rPr>
          <w:lang w:val="fr-CH"/>
        </w:rPr>
        <w:t>un organe de révision au sens du chiffre </w:t>
      </w:r>
      <w:r w:rsidR="00FB3080" w:rsidRPr="00C31FEA">
        <w:fldChar w:fldCharType="begin"/>
      </w:r>
      <w:r w:rsidRPr="00C31FEA">
        <w:instrText xml:space="preserve"> REF _Ref260140150 \r \h </w:instrText>
      </w:r>
      <w:r w:rsidR="001770B2" w:rsidRPr="00C31FEA">
        <w:instrText xml:space="preserve"> \* MERGEFORMAT </w:instrText>
      </w:r>
      <w:r w:rsidR="00FB3080" w:rsidRPr="00C31FEA">
        <w:fldChar w:fldCharType="separate"/>
      </w:r>
      <w:r w:rsidR="003339B9" w:rsidRPr="00C31FEA">
        <w:t>3.4</w:t>
      </w:r>
      <w:r w:rsidR="00FB3080" w:rsidRPr="00C31FEA">
        <w:fldChar w:fldCharType="end"/>
      </w:r>
      <w:r w:rsidRPr="00C31FEA">
        <w:rPr>
          <w:lang w:val="fr-CH"/>
        </w:rPr>
        <w:t>.2 des présents statuts.</w:t>
      </w:r>
    </w:p>
    <w:p w14:paraId="04F00C26" w14:textId="450952A5" w:rsidR="00656491" w:rsidRPr="00C31FEA" w:rsidRDefault="00656491" w:rsidP="00656491">
      <w:pPr>
        <w:pStyle w:val="berschrift4"/>
        <w:keepNext w:val="0"/>
        <w:tabs>
          <w:tab w:val="clear" w:pos="360"/>
          <w:tab w:val="num" w:pos="851"/>
        </w:tabs>
        <w:jc w:val="both"/>
        <w:rPr>
          <w:rFonts w:cs="Times New Roman"/>
          <w:szCs w:val="24"/>
        </w:rPr>
      </w:pPr>
      <w:r w:rsidRPr="00C31FEA">
        <w:rPr>
          <w:lang w:val="fr-CH"/>
        </w:rPr>
        <w:t>L</w:t>
      </w:r>
      <w:r w:rsidR="0013232C" w:rsidRPr="00C31FEA">
        <w:rPr>
          <w:lang w:val="fr-CH"/>
        </w:rPr>
        <w:t>’</w:t>
      </w:r>
      <w:r w:rsidRPr="00C31FEA">
        <w:rPr>
          <w:lang w:val="fr-CH"/>
        </w:rPr>
        <w:t xml:space="preserve">organe de révision assume les tâches qui lui sont attribuées aux art. 727 </w:t>
      </w:r>
      <w:proofErr w:type="spellStart"/>
      <w:r w:rsidRPr="00C31FEA">
        <w:rPr>
          <w:lang w:val="fr-CH"/>
        </w:rPr>
        <w:t>ss</w:t>
      </w:r>
      <w:proofErr w:type="spellEnd"/>
      <w:r w:rsidRPr="00C31FEA">
        <w:rPr>
          <w:lang w:val="fr-CH"/>
        </w:rPr>
        <w:t>. CO, notamment les tâches de contrôle et de rapport.</w:t>
      </w:r>
    </w:p>
    <w:p w14:paraId="080EADF4" w14:textId="4D2E6DF8" w:rsidR="001D2115" w:rsidRPr="00C31FEA" w:rsidRDefault="00656491" w:rsidP="00656491">
      <w:pPr>
        <w:pStyle w:val="berschrift4"/>
        <w:keepNext w:val="0"/>
        <w:tabs>
          <w:tab w:val="clear" w:pos="360"/>
          <w:tab w:val="num" w:pos="851"/>
        </w:tabs>
        <w:rPr>
          <w:rFonts w:cs="Times New Roman"/>
          <w:szCs w:val="24"/>
        </w:rPr>
      </w:pPr>
      <w:r w:rsidRPr="00C31FEA">
        <w:t>L</w:t>
      </w:r>
      <w:r w:rsidR="0013232C" w:rsidRPr="00C31FEA">
        <w:t>’</w:t>
      </w:r>
      <w:r w:rsidRPr="00C31FEA">
        <w:t>organe de révision doit être indépendant, conformément aux art. 728 et 729 CO.</w:t>
      </w:r>
    </w:p>
    <w:p w14:paraId="392996E2" w14:textId="63DECAD3" w:rsidR="001770B2" w:rsidRPr="00C31FEA" w:rsidRDefault="001770B2" w:rsidP="001770B2">
      <w:pPr>
        <w:pStyle w:val="PRAStandard1"/>
      </w:pPr>
      <w:r w:rsidRPr="00C31FEA">
        <w:t>L</w:t>
      </w:r>
      <w:r w:rsidR="0013232C" w:rsidRPr="00C31FEA">
        <w:t>’</w:t>
      </w:r>
      <w:r w:rsidRPr="00C31FEA">
        <w:t>organe de révision est élu pour un exercice. Son mandat prend fin avec l</w:t>
      </w:r>
      <w:r w:rsidR="0013232C" w:rsidRPr="00C31FEA">
        <w:t>’</w:t>
      </w:r>
      <w:r w:rsidRPr="00C31FEA">
        <w:t>approbation des derniers comptes annuels. Il est rééligible. L</w:t>
      </w:r>
      <w:r w:rsidR="0013232C" w:rsidRPr="00C31FEA">
        <w:t>’</w:t>
      </w:r>
      <w:r w:rsidRPr="00C31FEA">
        <w:t>assemblée générale ne peut révoquer l</w:t>
      </w:r>
      <w:r w:rsidR="0013232C" w:rsidRPr="00C31FEA">
        <w:t>’</w:t>
      </w:r>
      <w:r w:rsidRPr="00C31FEA">
        <w:t>organe de révision que pour de justes motifs.</w:t>
      </w:r>
    </w:p>
    <w:p w14:paraId="36343130" w14:textId="77777777" w:rsidR="001D2115" w:rsidRPr="00C31FEA" w:rsidRDefault="001D2115" w:rsidP="001D2115">
      <w:pPr>
        <w:pStyle w:val="PRAStandard1"/>
        <w:rPr>
          <w:lang w:val="fr-CH"/>
        </w:rPr>
      </w:pPr>
    </w:p>
    <w:p w14:paraId="0B4FDAEE" w14:textId="77777777" w:rsidR="001D2115" w:rsidRPr="00C31FEA" w:rsidRDefault="001D2115" w:rsidP="001D2115">
      <w:pPr>
        <w:pStyle w:val="berschrift1"/>
        <w:keepNext w:val="0"/>
      </w:pPr>
      <w:r w:rsidRPr="00C31FEA">
        <w:rPr>
          <w:lang w:val="fr-CH"/>
        </w:rPr>
        <w:t>Exercice, comptes annuels et répartition des bénéfices</w:t>
      </w:r>
    </w:p>
    <w:p w14:paraId="118E9CE7" w14:textId="46EDB482" w:rsidR="00092CDF" w:rsidRPr="00C31FEA" w:rsidRDefault="00092CDF" w:rsidP="00092CDF">
      <w:pPr>
        <w:pStyle w:val="berschrift2"/>
        <w:keepNext w:val="0"/>
        <w:jc w:val="both"/>
        <w:rPr>
          <w:rFonts w:cs="Times New Roman"/>
          <w:b/>
          <w:bCs w:val="0"/>
          <w:i/>
          <w:iCs w:val="0"/>
          <w:szCs w:val="24"/>
        </w:rPr>
      </w:pPr>
      <w:r w:rsidRPr="00C31FEA">
        <w:rPr>
          <w:lang w:val="fr-CH"/>
        </w:rPr>
        <w:t>L</w:t>
      </w:r>
      <w:r w:rsidR="0013232C" w:rsidRPr="00C31FEA">
        <w:rPr>
          <w:lang w:val="fr-CH"/>
        </w:rPr>
        <w:t>’</w:t>
      </w:r>
      <w:r w:rsidRPr="00C31FEA">
        <w:rPr>
          <w:lang w:val="fr-CH"/>
        </w:rPr>
        <w:t>exercice correspond à l</w:t>
      </w:r>
      <w:r w:rsidR="0013232C" w:rsidRPr="00C31FEA">
        <w:rPr>
          <w:lang w:val="fr-CH"/>
        </w:rPr>
        <w:t>’</w:t>
      </w:r>
      <w:r w:rsidRPr="00C31FEA">
        <w:rPr>
          <w:lang w:val="fr-CH"/>
        </w:rPr>
        <w:t>année civile et finit pour la première fois le _______ [31 décembre 20xx;</w:t>
      </w:r>
      <w:r w:rsidRPr="00C31FEA">
        <w:rPr>
          <w:b/>
          <w:i/>
          <w:lang w:val="fr-CH"/>
        </w:rPr>
        <w:t xml:space="preserve"> Variante:</w:t>
      </w:r>
      <w:r w:rsidRPr="00C31FEA">
        <w:rPr>
          <w:lang w:val="fr-CH"/>
        </w:rPr>
        <w:t xml:space="preserve"> L</w:t>
      </w:r>
      <w:r w:rsidR="0013232C" w:rsidRPr="00C31FEA">
        <w:rPr>
          <w:lang w:val="fr-CH"/>
        </w:rPr>
        <w:t>’</w:t>
      </w:r>
      <w:r w:rsidRPr="00C31FEA">
        <w:rPr>
          <w:lang w:val="fr-CH"/>
        </w:rPr>
        <w:t>exercice commence le ____ [1</w:t>
      </w:r>
      <w:r w:rsidRPr="00C31FEA">
        <w:rPr>
          <w:vertAlign w:val="superscript"/>
          <w:lang w:val="fr-CH"/>
        </w:rPr>
        <w:t>er</w:t>
      </w:r>
      <w:r w:rsidRPr="00C31FEA">
        <w:rPr>
          <w:lang w:val="fr-CH"/>
        </w:rPr>
        <w:t> juillet] et finit le _____ [30 juin], la première fois le ______ [30 juin 20xx].</w:t>
      </w:r>
    </w:p>
    <w:p w14:paraId="2726057D" w14:textId="24CBB2B4" w:rsidR="00092CDF" w:rsidRPr="00C31FEA" w:rsidRDefault="00092CDF" w:rsidP="00092CDF">
      <w:pPr>
        <w:pStyle w:val="berschrift2"/>
        <w:keepNext w:val="0"/>
        <w:jc w:val="both"/>
        <w:rPr>
          <w:rFonts w:cs="Times New Roman"/>
          <w:b/>
          <w:bCs w:val="0"/>
          <w:i/>
          <w:iCs w:val="0"/>
          <w:szCs w:val="24"/>
        </w:rPr>
      </w:pPr>
      <w:r w:rsidRPr="00C31FEA">
        <w:rPr>
          <w:lang w:val="fr-CH"/>
        </w:rPr>
        <w:lastRenderedPageBreak/>
        <w:t>Le conseil d</w:t>
      </w:r>
      <w:r w:rsidR="0013232C" w:rsidRPr="00C31FEA">
        <w:rPr>
          <w:lang w:val="fr-CH"/>
        </w:rPr>
        <w:t>’</w:t>
      </w:r>
      <w:r w:rsidRPr="00C31FEA">
        <w:rPr>
          <w:lang w:val="fr-CH"/>
        </w:rPr>
        <w:t>administration établit pour chaque exercice au ___ [31 décembre] un rapport de gestion composé des comptes annuels (comptes de pertes et profits, bilan et annexe), du rapport annuel et, le cas échéant, des comptes de groupe consolidés.</w:t>
      </w:r>
      <w:r w:rsidRPr="00C31FEA">
        <w:rPr>
          <w:b/>
          <w:i/>
          <w:lang w:val="fr-CH"/>
        </w:rPr>
        <w:t xml:space="preserve"> </w:t>
      </w:r>
      <w:r w:rsidRPr="00C31FEA">
        <w:rPr>
          <w:lang w:val="fr-CH"/>
        </w:rPr>
        <w:t xml:space="preserve">Les comptes annuels doivent être établis conformément à la loi, notamment aux art. 662a </w:t>
      </w:r>
      <w:proofErr w:type="spellStart"/>
      <w:r w:rsidRPr="00C31FEA">
        <w:rPr>
          <w:lang w:val="fr-CH"/>
        </w:rPr>
        <w:t>ss</w:t>
      </w:r>
      <w:proofErr w:type="spellEnd"/>
      <w:r w:rsidRPr="00C31FEA">
        <w:rPr>
          <w:lang w:val="fr-CH"/>
        </w:rPr>
        <w:t xml:space="preserve">. </w:t>
      </w:r>
      <w:proofErr w:type="gramStart"/>
      <w:r w:rsidRPr="00C31FEA">
        <w:rPr>
          <w:lang w:val="fr-CH"/>
        </w:rPr>
        <w:t>et</w:t>
      </w:r>
      <w:proofErr w:type="gramEnd"/>
      <w:r w:rsidRPr="00C31FEA">
        <w:rPr>
          <w:lang w:val="fr-CH"/>
        </w:rPr>
        <w:t xml:space="preserve"> art. 958 </w:t>
      </w:r>
      <w:proofErr w:type="spellStart"/>
      <w:r w:rsidRPr="00C31FEA">
        <w:rPr>
          <w:lang w:val="fr-CH"/>
        </w:rPr>
        <w:t>ss</w:t>
      </w:r>
      <w:proofErr w:type="spellEnd"/>
      <w:r w:rsidRPr="00C31FEA">
        <w:rPr>
          <w:lang w:val="fr-CH"/>
        </w:rPr>
        <w:t>. CO, ainsi qu</w:t>
      </w:r>
      <w:r w:rsidR="0013232C" w:rsidRPr="00C31FEA">
        <w:rPr>
          <w:lang w:val="fr-CH"/>
        </w:rPr>
        <w:t>’</w:t>
      </w:r>
      <w:r w:rsidRPr="00C31FEA">
        <w:rPr>
          <w:lang w:val="fr-CH"/>
        </w:rPr>
        <w:t>aux principes commerciaux reconnus.</w:t>
      </w:r>
    </w:p>
    <w:p w14:paraId="78AD4F65" w14:textId="73B42F12" w:rsidR="00092CDF" w:rsidRPr="00C31FEA" w:rsidRDefault="00092CDF" w:rsidP="00092CDF">
      <w:pPr>
        <w:pStyle w:val="berschrift2"/>
        <w:keepNext w:val="0"/>
        <w:jc w:val="both"/>
        <w:rPr>
          <w:rFonts w:cs="Times New Roman"/>
          <w:bCs w:val="0"/>
          <w:iCs w:val="0"/>
          <w:szCs w:val="24"/>
        </w:rPr>
      </w:pPr>
      <w:r w:rsidRPr="00C31FEA">
        <w:rPr>
          <w:lang w:val="fr-CH"/>
        </w:rPr>
        <w:t xml:space="preserve">Sous réserve des prescriptions légales en matière de répartition des bénéfices, notamment des art. 671 </w:t>
      </w:r>
      <w:proofErr w:type="spellStart"/>
      <w:r w:rsidRPr="00C31FEA">
        <w:rPr>
          <w:lang w:val="fr-CH"/>
        </w:rPr>
        <w:t>ss</w:t>
      </w:r>
      <w:proofErr w:type="spellEnd"/>
      <w:r w:rsidRPr="00C31FEA">
        <w:rPr>
          <w:lang w:val="fr-CH"/>
        </w:rPr>
        <w:t>. CO, les bénéfices du bilan sont à la disposition de l</w:t>
      </w:r>
      <w:r w:rsidR="0013232C" w:rsidRPr="00C31FEA">
        <w:rPr>
          <w:lang w:val="fr-CH"/>
        </w:rPr>
        <w:t>’</w:t>
      </w:r>
      <w:r w:rsidRPr="00C31FEA">
        <w:rPr>
          <w:lang w:val="fr-CH"/>
        </w:rPr>
        <w:t xml:space="preserve">assemblée générale. </w:t>
      </w:r>
    </w:p>
    <w:p w14:paraId="2BCBBE5E" w14:textId="74C41779" w:rsidR="001D2115" w:rsidRPr="00C31FEA" w:rsidRDefault="00092CDF" w:rsidP="00092CDF">
      <w:pPr>
        <w:pStyle w:val="berschrift2"/>
        <w:keepNext w:val="0"/>
        <w:jc w:val="both"/>
        <w:rPr>
          <w:rFonts w:cs="Times New Roman"/>
          <w:bCs w:val="0"/>
          <w:iCs w:val="0"/>
          <w:szCs w:val="24"/>
        </w:rPr>
      </w:pPr>
      <w:r w:rsidRPr="00C31FEA">
        <w:rPr>
          <w:lang w:val="fr-CH"/>
        </w:rPr>
        <w:t>Les dividendes qui n</w:t>
      </w:r>
      <w:r w:rsidR="0013232C" w:rsidRPr="00C31FEA">
        <w:rPr>
          <w:lang w:val="fr-CH"/>
        </w:rPr>
        <w:t>’</w:t>
      </w:r>
      <w:r w:rsidRPr="00C31FEA">
        <w:rPr>
          <w:lang w:val="fr-CH"/>
        </w:rPr>
        <w:t>ont pas été réclamés dans les cinq ans suivant leur date d</w:t>
      </w:r>
      <w:r w:rsidR="0013232C" w:rsidRPr="00C31FEA">
        <w:rPr>
          <w:lang w:val="fr-CH"/>
        </w:rPr>
        <w:t>’</w:t>
      </w:r>
      <w:r w:rsidRPr="00C31FEA">
        <w:rPr>
          <w:lang w:val="fr-CH"/>
        </w:rPr>
        <w:t>échéance reviennent à la société et sont affectés à la réserve générale.</w:t>
      </w:r>
    </w:p>
    <w:p w14:paraId="4252EC8C" w14:textId="77777777" w:rsidR="001D2115" w:rsidRPr="00C31FEA" w:rsidRDefault="001D2115" w:rsidP="001D2115">
      <w:pPr>
        <w:pStyle w:val="PRAStandard1"/>
        <w:rPr>
          <w:lang w:val="fr-CH"/>
        </w:rPr>
      </w:pPr>
    </w:p>
    <w:p w14:paraId="02498CE2" w14:textId="77777777" w:rsidR="001D2115" w:rsidRPr="00C31FEA" w:rsidRDefault="001D2115" w:rsidP="001D2115">
      <w:pPr>
        <w:pStyle w:val="berschrift1"/>
        <w:keepNext w:val="0"/>
      </w:pPr>
      <w:r w:rsidRPr="00C31FEA">
        <w:rPr>
          <w:lang w:val="fr-CH"/>
        </w:rPr>
        <w:t>Dissolution et liquidation</w:t>
      </w:r>
    </w:p>
    <w:p w14:paraId="5AAE5B4B" w14:textId="2C1830FE" w:rsidR="001D2115" w:rsidRPr="00C31FEA" w:rsidRDefault="00C15F1D" w:rsidP="001D2115">
      <w:pPr>
        <w:pStyle w:val="berschrift2"/>
        <w:keepNext w:val="0"/>
        <w:jc w:val="both"/>
        <w:rPr>
          <w:rFonts w:cs="Times New Roman"/>
          <w:bCs w:val="0"/>
          <w:iCs w:val="0"/>
          <w:szCs w:val="24"/>
        </w:rPr>
      </w:pPr>
      <w:r w:rsidRPr="00C31FEA">
        <w:rPr>
          <w:lang w:val="fr-CH"/>
        </w:rPr>
        <w:t>L</w:t>
      </w:r>
      <w:r w:rsidR="0013232C" w:rsidRPr="00C31FEA">
        <w:rPr>
          <w:lang w:val="fr-CH"/>
        </w:rPr>
        <w:t>’</w:t>
      </w:r>
      <w:r w:rsidRPr="00C31FEA">
        <w:rPr>
          <w:lang w:val="fr-CH"/>
        </w:rPr>
        <w:t>assemblée générale peut à tout moment décider la dissolution et la liquidation de la société conformément aux dispositions de la loi ou des statuts (voir notamment le chiffre 3.2.13). La décision doit revêtir la forme authentique.</w:t>
      </w:r>
    </w:p>
    <w:p w14:paraId="6DF137FE" w14:textId="76183D86" w:rsidR="001D2115" w:rsidRPr="00C31FEA" w:rsidRDefault="007E6135" w:rsidP="001D2115">
      <w:pPr>
        <w:pStyle w:val="berschrift2"/>
        <w:keepNext w:val="0"/>
        <w:jc w:val="both"/>
        <w:rPr>
          <w:rFonts w:cs="Times New Roman"/>
          <w:bCs w:val="0"/>
          <w:iCs w:val="0"/>
          <w:szCs w:val="24"/>
        </w:rPr>
      </w:pPr>
      <w:r w:rsidRPr="00C31FEA">
        <w:rPr>
          <w:lang w:val="fr-CH"/>
        </w:rPr>
        <w:t>La liquidation de la société a lieu par les soins du conseil d</w:t>
      </w:r>
      <w:r w:rsidR="0013232C" w:rsidRPr="00C31FEA">
        <w:rPr>
          <w:lang w:val="fr-CH"/>
        </w:rPr>
        <w:t>’</w:t>
      </w:r>
      <w:r w:rsidRPr="00C31FEA">
        <w:rPr>
          <w:lang w:val="fr-CH"/>
        </w:rPr>
        <w:t xml:space="preserve">administration conformément aux art. 742 </w:t>
      </w:r>
      <w:proofErr w:type="spellStart"/>
      <w:r w:rsidRPr="00C31FEA">
        <w:rPr>
          <w:lang w:val="fr-CH"/>
        </w:rPr>
        <w:t>ss</w:t>
      </w:r>
      <w:proofErr w:type="spellEnd"/>
      <w:r w:rsidRPr="00C31FEA">
        <w:rPr>
          <w:lang w:val="fr-CH"/>
        </w:rPr>
        <w:t>. CO, à moins que l</w:t>
      </w:r>
      <w:r w:rsidR="0013232C" w:rsidRPr="00C31FEA">
        <w:rPr>
          <w:lang w:val="fr-CH"/>
        </w:rPr>
        <w:t>’</w:t>
      </w:r>
      <w:r w:rsidRPr="00C31FEA">
        <w:rPr>
          <w:lang w:val="fr-CH"/>
        </w:rPr>
        <w:t>assemblée générale ne désigne d</w:t>
      </w:r>
      <w:r w:rsidR="0013232C" w:rsidRPr="00C31FEA">
        <w:rPr>
          <w:lang w:val="fr-CH"/>
        </w:rPr>
        <w:t>’</w:t>
      </w:r>
      <w:r w:rsidRPr="00C31FEA">
        <w:rPr>
          <w:lang w:val="fr-CH"/>
        </w:rPr>
        <w:t>autres personnes à cet effet. Les liquidateurs sont aussi autorisés à vendre les actifs (y compris les immeubles) de gré à gré.</w:t>
      </w:r>
    </w:p>
    <w:p w14:paraId="59FE03C2" w14:textId="7D872F04" w:rsidR="001D2115" w:rsidRPr="00C31FEA" w:rsidRDefault="007E6135" w:rsidP="001D2115">
      <w:pPr>
        <w:pStyle w:val="berschrift2"/>
        <w:keepNext w:val="0"/>
        <w:jc w:val="both"/>
        <w:rPr>
          <w:rFonts w:cs="Times New Roman"/>
          <w:bCs w:val="0"/>
          <w:iCs w:val="0"/>
          <w:szCs w:val="24"/>
        </w:rPr>
      </w:pPr>
      <w:r w:rsidRPr="00C31FEA">
        <w:rPr>
          <w:lang w:val="fr-CH"/>
        </w:rPr>
        <w:t>Après paiement des dettes, l</w:t>
      </w:r>
      <w:r w:rsidR="0013232C" w:rsidRPr="00C31FEA">
        <w:rPr>
          <w:lang w:val="fr-CH"/>
        </w:rPr>
        <w:t>’</w:t>
      </w:r>
      <w:r w:rsidRPr="00C31FEA">
        <w:rPr>
          <w:lang w:val="fr-CH"/>
        </w:rPr>
        <w:t>actif de la société est réparti entre les actionnaires au prorata de leurs versements.</w:t>
      </w:r>
    </w:p>
    <w:p w14:paraId="00E30651" w14:textId="77777777" w:rsidR="001D2115" w:rsidRPr="00C31FEA" w:rsidRDefault="001D2115" w:rsidP="001D2115">
      <w:pPr>
        <w:pStyle w:val="PRAStandard1"/>
        <w:rPr>
          <w:lang w:val="fr-CH"/>
        </w:rPr>
      </w:pPr>
    </w:p>
    <w:p w14:paraId="207606ED" w14:textId="77777777" w:rsidR="001D2115" w:rsidRPr="00C31FEA" w:rsidRDefault="000B4EE9" w:rsidP="001D2115">
      <w:pPr>
        <w:pStyle w:val="berschrift1"/>
        <w:keepNext w:val="0"/>
      </w:pPr>
      <w:r w:rsidRPr="00C31FEA">
        <w:rPr>
          <w:lang w:val="fr-CH"/>
        </w:rPr>
        <w:t>Communications et publications</w:t>
      </w:r>
    </w:p>
    <w:p w14:paraId="6AF48019" w14:textId="609DE678" w:rsidR="000B4EE9" w:rsidRPr="00C31FEA" w:rsidRDefault="000B4EE9" w:rsidP="000B4EE9">
      <w:pPr>
        <w:pStyle w:val="PRAStandard1"/>
        <w:spacing w:line="360" w:lineRule="atLeast"/>
      </w:pPr>
      <w:r w:rsidRPr="00C31FEA">
        <w:rPr>
          <w:lang w:val="fr-CH"/>
        </w:rPr>
        <w:t>Les communications de la société s</w:t>
      </w:r>
      <w:r w:rsidR="0013232C" w:rsidRPr="00C31FEA">
        <w:rPr>
          <w:lang w:val="fr-CH"/>
        </w:rPr>
        <w:t>’</w:t>
      </w:r>
      <w:r w:rsidRPr="00C31FEA">
        <w:rPr>
          <w:lang w:val="fr-CH"/>
        </w:rPr>
        <w:t>opèrent par publication dans la Feuille officielle suisse du commerce. Sauf disposition légale contraire, les communications peuvent également être faites par écrit.</w:t>
      </w:r>
    </w:p>
    <w:p w14:paraId="40E327CB" w14:textId="161A586F" w:rsidR="001D2115" w:rsidRPr="00C31FEA" w:rsidRDefault="000B4EE9" w:rsidP="000B4EE9">
      <w:pPr>
        <w:pStyle w:val="PRAStandard1"/>
      </w:pPr>
      <w:r w:rsidRPr="00C31FEA">
        <w:rPr>
          <w:lang w:val="fr-CH"/>
        </w:rPr>
        <w:t>L</w:t>
      </w:r>
      <w:r w:rsidR="0013232C" w:rsidRPr="00C31FEA">
        <w:rPr>
          <w:lang w:val="fr-CH"/>
        </w:rPr>
        <w:t>’</w:t>
      </w:r>
      <w:r w:rsidRPr="00C31FEA">
        <w:rPr>
          <w:lang w:val="fr-CH"/>
        </w:rPr>
        <w:t>organe de publication de la société est la Feuille officielle suisse du commerce.</w:t>
      </w:r>
    </w:p>
    <w:p w14:paraId="657A7DC5" w14:textId="77777777" w:rsidR="001D2115" w:rsidRPr="00C31FEA" w:rsidRDefault="001D2115" w:rsidP="001D2115">
      <w:pPr>
        <w:pStyle w:val="PRAStandard1"/>
        <w:rPr>
          <w:lang w:val="fr-CH"/>
        </w:rPr>
      </w:pPr>
    </w:p>
    <w:p w14:paraId="2737E568" w14:textId="77777777" w:rsidR="001D2115" w:rsidRPr="00C31FEA" w:rsidRDefault="00AB1711" w:rsidP="001D2115">
      <w:pPr>
        <w:pStyle w:val="berschrift1"/>
        <w:keepNext w:val="0"/>
      </w:pPr>
      <w:bookmarkStart w:id="7" w:name="_Ref248657802"/>
      <w:r w:rsidRPr="00C31FEA">
        <w:rPr>
          <w:lang w:val="fr-CH"/>
        </w:rPr>
        <w:t xml:space="preserve">For </w:t>
      </w:r>
    </w:p>
    <w:bookmarkEnd w:id="7"/>
    <w:p w14:paraId="26687D68" w14:textId="77777777" w:rsidR="001D2115" w:rsidRPr="00C31FEA" w:rsidRDefault="004B5E84" w:rsidP="001D2115">
      <w:pPr>
        <w:pStyle w:val="PRAStandard1"/>
        <w:spacing w:line="360" w:lineRule="atLeast"/>
      </w:pPr>
      <w:r w:rsidRPr="00C31FEA">
        <w:t>Les litiges en rapport avec la société relèvent de la compétence des tribunaux ordinaires au siège de la société</w:t>
      </w:r>
      <w:r w:rsidRPr="00C31FEA">
        <w:rPr>
          <w:lang w:val="fr-CH"/>
        </w:rPr>
        <w:t>.</w:t>
      </w:r>
    </w:p>
    <w:p w14:paraId="119FC238" w14:textId="77777777" w:rsidR="001D2115" w:rsidRPr="00C31FEA" w:rsidRDefault="001D2115" w:rsidP="001D2115">
      <w:pPr>
        <w:pStyle w:val="PRAStandard1"/>
        <w:rPr>
          <w:lang w:val="fr-CH"/>
        </w:rPr>
      </w:pPr>
    </w:p>
    <w:p w14:paraId="38EAA41A" w14:textId="77777777" w:rsidR="001D2115" w:rsidRPr="00C31FEA" w:rsidRDefault="001D2115" w:rsidP="001D2115">
      <w:pPr>
        <w:pStyle w:val="PRAStandard1"/>
        <w:rPr>
          <w:lang w:val="fr-CH"/>
        </w:rPr>
      </w:pPr>
    </w:p>
    <w:p w14:paraId="1CA65768" w14:textId="2E23B372" w:rsidR="001D2115" w:rsidRPr="00C31FEA" w:rsidRDefault="00020C49" w:rsidP="001D2115">
      <w:pPr>
        <w:pStyle w:val="PRAStandard"/>
      </w:pPr>
      <w:r w:rsidRPr="00C31FEA">
        <w:lastRenderedPageBreak/>
        <w:t>Les présents statuts sont acceptés à l</w:t>
      </w:r>
      <w:r w:rsidR="0013232C" w:rsidRPr="00C31FEA">
        <w:t>’</w:t>
      </w:r>
      <w:r w:rsidRPr="00C31FEA">
        <w:t>unanimité par l</w:t>
      </w:r>
      <w:r w:rsidR="0013232C" w:rsidRPr="00C31FEA">
        <w:t>’</w:t>
      </w:r>
      <w:r w:rsidRPr="00C31FEA">
        <w:t>assemblée générale constitutive du ___ [date]. Ils constituent pour l</w:t>
      </w:r>
      <w:r w:rsidR="0013232C" w:rsidRPr="00C31FEA">
        <w:t>’</w:t>
      </w:r>
      <w:r w:rsidRPr="00C31FEA">
        <w:t>heure les statuts dûment valables de la société</w:t>
      </w:r>
      <w:r w:rsidRPr="00C31FEA">
        <w:rPr>
          <w:lang w:val="fr-CH"/>
        </w:rPr>
        <w:t>.</w:t>
      </w:r>
    </w:p>
    <w:p w14:paraId="34740214" w14:textId="77777777" w:rsidR="001D2115" w:rsidRPr="00C31FEA" w:rsidRDefault="001D2115" w:rsidP="001D2115">
      <w:pPr>
        <w:pStyle w:val="PRAStandard"/>
        <w:rPr>
          <w:lang w:val="fr-CH"/>
        </w:rPr>
      </w:pPr>
    </w:p>
    <w:p w14:paraId="6180962D" w14:textId="77777777" w:rsidR="001D2115" w:rsidRPr="00C31FEA" w:rsidRDefault="001D2115" w:rsidP="001D2115">
      <w:pPr>
        <w:pStyle w:val="PRStandard"/>
        <w:tabs>
          <w:tab w:val="left" w:pos="4140"/>
        </w:tabs>
        <w:rPr>
          <w:sz w:val="20"/>
        </w:rPr>
      </w:pPr>
      <w:r w:rsidRPr="00C31FEA">
        <w:rPr>
          <w:sz w:val="20"/>
          <w:lang w:val="fr-CH"/>
        </w:rPr>
        <w:t>___________________________</w:t>
      </w:r>
    </w:p>
    <w:p w14:paraId="1D0E1F2E" w14:textId="77777777" w:rsidR="001D2115" w:rsidRPr="00C31FEA" w:rsidRDefault="00020C49" w:rsidP="001D2115">
      <w:pPr>
        <w:pStyle w:val="PRAStandard1"/>
        <w:ind w:left="0"/>
      </w:pPr>
      <w:r w:rsidRPr="00C31FEA">
        <w:rPr>
          <w:lang w:val="fr-CH"/>
        </w:rPr>
        <w:t>Lieu et date</w:t>
      </w:r>
    </w:p>
    <w:p w14:paraId="41CEF197" w14:textId="77777777" w:rsidR="001D2115" w:rsidRPr="00C31FEA" w:rsidRDefault="001D2115" w:rsidP="001D2115">
      <w:pPr>
        <w:pStyle w:val="PRAStandard1"/>
        <w:ind w:left="0"/>
        <w:rPr>
          <w:lang w:val="fr-CH"/>
        </w:rPr>
      </w:pPr>
    </w:p>
    <w:p w14:paraId="3B170B71" w14:textId="77777777" w:rsidR="001D2115" w:rsidRPr="00C31FEA" w:rsidRDefault="001D2115" w:rsidP="001D2115">
      <w:pPr>
        <w:pStyle w:val="PRStandard"/>
        <w:tabs>
          <w:tab w:val="left" w:pos="4140"/>
        </w:tabs>
      </w:pPr>
      <w:r w:rsidRPr="00C31FEA">
        <w:rPr>
          <w:lang w:val="fr-CH"/>
        </w:rPr>
        <w:t>_________________________</w:t>
      </w:r>
      <w:r w:rsidRPr="00C31FEA">
        <w:rPr>
          <w:lang w:val="fr-CH"/>
        </w:rPr>
        <w:tab/>
      </w:r>
      <w:r w:rsidRPr="00C31FEA">
        <w:rPr>
          <w:lang w:val="fr-CH"/>
        </w:rPr>
        <w:tab/>
      </w:r>
      <w:r w:rsidRPr="00C31FEA">
        <w:rPr>
          <w:lang w:val="fr-CH"/>
        </w:rPr>
        <w:tab/>
        <w:t>_________________________</w:t>
      </w:r>
    </w:p>
    <w:p w14:paraId="7E1EC2DE" w14:textId="77777777" w:rsidR="008465E2" w:rsidRPr="0013232C" w:rsidRDefault="001D2115" w:rsidP="00020C49">
      <w:pPr>
        <w:pStyle w:val="PRStandard"/>
        <w:tabs>
          <w:tab w:val="left" w:pos="4140"/>
        </w:tabs>
      </w:pPr>
      <w:r w:rsidRPr="00C31FEA">
        <w:rPr>
          <w:lang w:val="fr-CH"/>
        </w:rPr>
        <w:t>Signature fondateur</w:t>
      </w:r>
      <w:r w:rsidRPr="00C31FEA">
        <w:rPr>
          <w:lang w:val="fr-CH"/>
        </w:rPr>
        <w:tab/>
      </w:r>
      <w:r w:rsidRPr="00C31FEA">
        <w:rPr>
          <w:lang w:val="fr-CH"/>
        </w:rPr>
        <w:tab/>
      </w:r>
      <w:r w:rsidRPr="00C31FEA">
        <w:rPr>
          <w:lang w:val="fr-CH"/>
        </w:rPr>
        <w:tab/>
        <w:t>Signature fondateur</w:t>
      </w:r>
    </w:p>
    <w:sectPr w:rsidR="008465E2" w:rsidRPr="0013232C" w:rsidSect="00BE5733">
      <w:headerReference w:type="default" r:id="rId8"/>
      <w:pgSz w:w="11907" w:h="16840" w:code="9"/>
      <w:pgMar w:top="1701" w:right="1134" w:bottom="1418" w:left="1701" w:header="1134" w:footer="624" w:gutter="0"/>
      <w:paperSrc w:first="259" w:other="25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AA97" w14:textId="77777777" w:rsidR="00BB4BCA" w:rsidRDefault="00BB4BCA" w:rsidP="0002041A">
      <w:pPr>
        <w:spacing w:after="0" w:line="240" w:lineRule="auto"/>
      </w:pPr>
      <w:r>
        <w:separator/>
      </w:r>
    </w:p>
  </w:endnote>
  <w:endnote w:type="continuationSeparator" w:id="0">
    <w:p w14:paraId="2EA27B44" w14:textId="77777777" w:rsidR="00BB4BCA" w:rsidRDefault="00BB4BCA" w:rsidP="0002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B029" w14:textId="77777777" w:rsidR="00BB4BCA" w:rsidRDefault="00BB4BCA" w:rsidP="0002041A">
      <w:pPr>
        <w:spacing w:after="0" w:line="240" w:lineRule="auto"/>
      </w:pPr>
      <w:r>
        <w:separator/>
      </w:r>
    </w:p>
  </w:footnote>
  <w:footnote w:type="continuationSeparator" w:id="0">
    <w:p w14:paraId="6CE72569" w14:textId="77777777" w:rsidR="00BB4BCA" w:rsidRDefault="00BB4BCA" w:rsidP="00020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A110" w14:textId="77777777" w:rsidR="003339B9" w:rsidRPr="00322C2E" w:rsidRDefault="003339B9" w:rsidP="00C67D3F">
    <w:pPr>
      <w:pStyle w:val="Kopfzeile"/>
      <w:tabs>
        <w:tab w:val="clear" w:pos="567"/>
        <w:tab w:val="left" w:pos="0"/>
      </w:tabs>
      <w:jc w:val="both"/>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E389DFE"/>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rPr>
        <w:rFonts w:ascii="Arial" w:hAnsi="Arial" w:hint="default"/>
        <w:b w:val="0"/>
        <w:i w:val="0"/>
        <w:sz w:val="22"/>
      </w:rPr>
    </w:lvl>
    <w:lvl w:ilvl="2">
      <w:start w:val="1"/>
      <w:numFmt w:val="decimal"/>
      <w:pStyle w:val="berschrift3"/>
      <w:lvlText w:val="%1.%3"/>
      <w:lvlJc w:val="left"/>
      <w:pPr>
        <w:tabs>
          <w:tab w:val="num" w:pos="879"/>
        </w:tabs>
        <w:ind w:left="851" w:hanging="851"/>
      </w:pPr>
      <w:rPr>
        <w:rFonts w:ascii="Arial" w:hAnsi="Arial" w:hint="default"/>
        <w:b/>
        <w:i w:val="0"/>
        <w:sz w:val="22"/>
      </w:rPr>
    </w:lvl>
    <w:lvl w:ilvl="3">
      <w:start w:val="1"/>
      <w:numFmt w:val="decimal"/>
      <w:pStyle w:val="berschrift4"/>
      <w:lvlText w:val="%1.%3.%4"/>
      <w:lvlJc w:val="left"/>
      <w:pPr>
        <w:tabs>
          <w:tab w:val="num" w:pos="851"/>
        </w:tabs>
        <w:ind w:left="851" w:hanging="851"/>
      </w:pPr>
      <w:rPr>
        <w:rFonts w:ascii="Arial" w:hAnsi="Arial" w:hint="default"/>
        <w:b w:val="0"/>
        <w:i w:val="0"/>
        <w:sz w:val="22"/>
      </w:rPr>
    </w:lvl>
    <w:lvl w:ilvl="4">
      <w:start w:val="1"/>
      <w:numFmt w:val="decimal"/>
      <w:pStyle w:val="berschrift5"/>
      <w:lvlText w:val="%1.%3.%5"/>
      <w:lvlJc w:val="left"/>
      <w:pPr>
        <w:tabs>
          <w:tab w:val="num" w:pos="851"/>
        </w:tabs>
        <w:ind w:left="851" w:hanging="851"/>
      </w:pPr>
      <w:rPr>
        <w:rFonts w:ascii="Arial" w:hAnsi="Arial" w:hint="default"/>
        <w:b/>
        <w:i w:val="0"/>
        <w:sz w:val="22"/>
      </w:rPr>
    </w:lvl>
    <w:lvl w:ilvl="5">
      <w:start w:val="1"/>
      <w:numFmt w:val="decimal"/>
      <w:pStyle w:val="berschrift6"/>
      <w:lvlText w:val="%1.%3.%5.%6"/>
      <w:lvlJc w:val="left"/>
      <w:pPr>
        <w:tabs>
          <w:tab w:val="num" w:pos="851"/>
        </w:tabs>
        <w:ind w:left="851" w:hanging="851"/>
      </w:pPr>
      <w:rPr>
        <w:rFonts w:ascii="Arial" w:hAnsi="Arial" w:hint="default"/>
        <w:b w:val="0"/>
        <w:i w:val="0"/>
        <w:sz w:val="22"/>
      </w:rPr>
    </w:lvl>
    <w:lvl w:ilvl="6">
      <w:start w:val="1"/>
      <w:numFmt w:val="decimal"/>
      <w:pStyle w:val="berschrift7"/>
      <w:lvlText w:val="%7."/>
      <w:lvlJc w:val="left"/>
      <w:pPr>
        <w:tabs>
          <w:tab w:val="num" w:pos="709"/>
        </w:tabs>
        <w:ind w:left="709" w:hanging="709"/>
      </w:pPr>
      <w:rPr>
        <w:rFonts w:ascii="Arial" w:hAnsi="Arial" w:hint="default"/>
        <w:b/>
        <w:i w:val="0"/>
        <w:sz w:val="22"/>
      </w:rPr>
    </w:lvl>
    <w:lvl w:ilvl="7">
      <w:start w:val="1"/>
      <w:numFmt w:val="decimal"/>
      <w:pStyle w:val="berschrift8"/>
      <w:lvlText w:val="%7.%8."/>
      <w:lvlJc w:val="left"/>
      <w:pPr>
        <w:tabs>
          <w:tab w:val="num" w:pos="709"/>
        </w:tabs>
        <w:ind w:left="709" w:hanging="709"/>
      </w:pPr>
      <w:rPr>
        <w:rFonts w:ascii="Arial" w:hAnsi="Arial" w:hint="default"/>
        <w:sz w:val="22"/>
      </w:rPr>
    </w:lvl>
    <w:lvl w:ilvl="8">
      <w:start w:val="1"/>
      <w:numFmt w:val="lowerRoman"/>
      <w:pStyle w:val="berschrift9"/>
      <w:lvlText w:val="(%9)"/>
      <w:lvlJc w:val="left"/>
      <w:pPr>
        <w:tabs>
          <w:tab w:val="num" w:pos="-3402"/>
        </w:tabs>
        <w:ind w:left="0" w:firstLine="0"/>
      </w:pPr>
      <w:rPr>
        <w:rFonts w:hint="default"/>
      </w:rPr>
    </w:lvl>
  </w:abstractNum>
  <w:abstractNum w:abstractNumId="1" w15:restartNumberingAfterBreak="0">
    <w:nsid w:val="023605E1"/>
    <w:multiLevelType w:val="multilevel"/>
    <w:tmpl w:val="4E882768"/>
    <w:lvl w:ilvl="0">
      <w:start w:val="1"/>
      <w:numFmt w:val="lowerLetter"/>
      <w:pStyle w:val="Aufzhlung0"/>
      <w:lvlText w:val="%1)"/>
      <w:lvlJc w:val="left"/>
      <w:pPr>
        <w:tabs>
          <w:tab w:val="num" w:pos="851"/>
        </w:tabs>
        <w:ind w:left="851" w:hanging="851"/>
      </w:pPr>
      <w:rPr>
        <w:rFonts w:ascii="Arial" w:hAnsi="Arial" w:cs="Times New Roman"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2" w15:restartNumberingAfterBreak="0">
    <w:nsid w:val="026F7BCC"/>
    <w:multiLevelType w:val="hybridMultilevel"/>
    <w:tmpl w:val="08A0336E"/>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8B12B38"/>
    <w:multiLevelType w:val="hybridMultilevel"/>
    <w:tmpl w:val="998AEDFC"/>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4" w15:restartNumberingAfterBreak="0">
    <w:nsid w:val="08F72AF1"/>
    <w:multiLevelType w:val="hybridMultilevel"/>
    <w:tmpl w:val="00D443D4"/>
    <w:lvl w:ilvl="0" w:tplc="BF6630D6">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9B16B33"/>
    <w:multiLevelType w:val="hybridMultilevel"/>
    <w:tmpl w:val="AF2CDAE2"/>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6" w15:restartNumberingAfterBreak="0">
    <w:nsid w:val="0B9576B8"/>
    <w:multiLevelType w:val="hybridMultilevel"/>
    <w:tmpl w:val="75E2DFA4"/>
    <w:lvl w:ilvl="0" w:tplc="7CEE1B7E">
      <w:start w:val="1"/>
      <w:numFmt w:val="bullet"/>
      <w:pStyle w:val="Punkt0"/>
      <w:lvlText w:val=""/>
      <w:lvlJc w:val="left"/>
      <w:pPr>
        <w:tabs>
          <w:tab w:val="num" w:pos="851"/>
        </w:tabs>
        <w:ind w:left="851" w:hanging="851"/>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B4E84"/>
    <w:multiLevelType w:val="multilevel"/>
    <w:tmpl w:val="CFBE224C"/>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8" w15:restartNumberingAfterBreak="0">
    <w:nsid w:val="0FBF3E12"/>
    <w:multiLevelType w:val="hybridMultilevel"/>
    <w:tmpl w:val="B0DEA4E2"/>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20424955"/>
    <w:multiLevelType w:val="hybridMultilevel"/>
    <w:tmpl w:val="EAC2B2CC"/>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10" w15:restartNumberingAfterBreak="0">
    <w:nsid w:val="24F91F89"/>
    <w:multiLevelType w:val="multilevel"/>
    <w:tmpl w:val="F0048E28"/>
    <w:lvl w:ilvl="0">
      <w:start w:val="1"/>
      <w:numFmt w:val="lowerLetter"/>
      <w:lvlText w:val="%1)"/>
      <w:lvlJc w:val="left"/>
      <w:pPr>
        <w:tabs>
          <w:tab w:val="num" w:pos="1702"/>
        </w:tabs>
        <w:ind w:left="1702" w:hanging="851"/>
      </w:pPr>
      <w:rPr>
        <w:rFonts w:cs="Times New Roman" w:hint="default"/>
        <w:b w:val="0"/>
        <w:i w:val="0"/>
        <w:sz w:val="22"/>
        <w:u w:val="none"/>
        <w:vertAlign w:val="baseline"/>
      </w:rPr>
    </w:lvl>
    <w:lvl w:ilvl="1">
      <w:start w:val="1"/>
      <w:numFmt w:val="lowerLetter"/>
      <w:lvlText w:val="%2)"/>
      <w:lvlJc w:val="left"/>
      <w:pPr>
        <w:tabs>
          <w:tab w:val="num" w:pos="1418"/>
        </w:tabs>
        <w:ind w:left="1418" w:hanging="567"/>
      </w:pPr>
      <w:rPr>
        <w:rFonts w:ascii="Arial" w:hAnsi="Arial" w:cs="Times New Roman" w:hint="default"/>
        <w:b w:val="0"/>
        <w:i w:val="0"/>
        <w:sz w:val="22"/>
      </w:rPr>
    </w:lvl>
    <w:lvl w:ilvl="2">
      <w:start w:val="1"/>
      <w:numFmt w:val="lowerLetter"/>
      <w:lvlText w:val="%3)"/>
      <w:lvlJc w:val="left"/>
      <w:pPr>
        <w:tabs>
          <w:tab w:val="num" w:pos="1418"/>
        </w:tabs>
        <w:ind w:left="1418" w:hanging="567"/>
      </w:pPr>
      <w:rPr>
        <w:rFonts w:ascii="Arial" w:hAnsi="Arial" w:cs="Times New Roman" w:hint="default"/>
        <w:b w:val="0"/>
        <w:i w:val="0"/>
        <w:sz w:val="22"/>
      </w:rPr>
    </w:lvl>
    <w:lvl w:ilvl="3">
      <w:start w:val="1"/>
      <w:numFmt w:val="decimal"/>
      <w:lvlText w:val="%1.%4"/>
      <w:lvlJc w:val="left"/>
      <w:pPr>
        <w:tabs>
          <w:tab w:val="num" w:pos="3403"/>
        </w:tabs>
        <w:ind w:left="3403" w:hanging="850"/>
      </w:pPr>
      <w:rPr>
        <w:rFonts w:ascii="Verdana" w:hAnsi="Verdana" w:cs="Times New Roman" w:hint="default"/>
        <w:b w:val="0"/>
        <w:i w:val="0"/>
        <w:sz w:val="20"/>
      </w:rPr>
    </w:lvl>
    <w:lvl w:ilvl="4">
      <w:start w:val="1"/>
      <w:numFmt w:val="decimal"/>
      <w:lvlText w:val="%1.%2.%5"/>
      <w:lvlJc w:val="left"/>
      <w:pPr>
        <w:tabs>
          <w:tab w:val="num" w:pos="3404"/>
        </w:tabs>
        <w:ind w:left="3404" w:hanging="851"/>
      </w:pPr>
      <w:rPr>
        <w:rFonts w:ascii="Verdana" w:hAnsi="Verdana" w:cs="Times New Roman" w:hint="default"/>
        <w:b/>
        <w:i w:val="0"/>
        <w:sz w:val="20"/>
      </w:rPr>
    </w:lvl>
    <w:lvl w:ilvl="5">
      <w:start w:val="1"/>
      <w:numFmt w:val="lowerRoman"/>
      <w:lvlText w:val="(%6)"/>
      <w:lvlJc w:val="left"/>
      <w:pPr>
        <w:tabs>
          <w:tab w:val="num" w:pos="3403"/>
        </w:tabs>
        <w:ind w:left="3403" w:hanging="850"/>
      </w:pPr>
      <w:rPr>
        <w:rFonts w:ascii="Verdana" w:hAnsi="Verdana" w:cs="Times New Roman" w:hint="default"/>
        <w:b w:val="0"/>
        <w:i w:val="0"/>
        <w:sz w:val="20"/>
      </w:rPr>
    </w:lvl>
    <w:lvl w:ilvl="6">
      <w:start w:val="1"/>
      <w:numFmt w:val="decimal"/>
      <w:lvlText w:val="%1.%2.%7"/>
      <w:lvlJc w:val="left"/>
      <w:pPr>
        <w:tabs>
          <w:tab w:val="num" w:pos="5955"/>
        </w:tabs>
        <w:ind w:left="5955" w:hanging="851"/>
      </w:pPr>
      <w:rPr>
        <w:rFonts w:ascii="Verdana" w:hAnsi="Verdana" w:cs="Times New Roman" w:hint="default"/>
        <w:b w:val="0"/>
        <w:i w:val="0"/>
        <w:sz w:val="20"/>
      </w:rPr>
    </w:lvl>
    <w:lvl w:ilvl="7">
      <w:start w:val="1"/>
      <w:numFmt w:val="none"/>
      <w:suff w:val="space"/>
      <w:lvlText w:val="Schedule"/>
      <w:lvlJc w:val="left"/>
      <w:pPr>
        <w:ind w:left="5955"/>
      </w:pPr>
      <w:rPr>
        <w:rFonts w:ascii="Verdana" w:hAnsi="Verdana" w:cs="Times New Roman" w:hint="default"/>
        <w:b/>
        <w:i w:val="0"/>
        <w:sz w:val="22"/>
      </w:rPr>
    </w:lvl>
    <w:lvl w:ilvl="8">
      <w:start w:val="1"/>
      <w:numFmt w:val="none"/>
      <w:suff w:val="space"/>
      <w:lvlText w:val="Annexe"/>
      <w:lvlJc w:val="left"/>
      <w:pPr>
        <w:ind w:left="5955"/>
      </w:pPr>
      <w:rPr>
        <w:rFonts w:ascii="Verdana" w:hAnsi="Verdana" w:cs="Times New Roman" w:hint="default"/>
        <w:b/>
        <w:i w:val="0"/>
        <w:sz w:val="22"/>
      </w:rPr>
    </w:lvl>
  </w:abstractNum>
  <w:abstractNum w:abstractNumId="11" w15:restartNumberingAfterBreak="0">
    <w:nsid w:val="2ACA34B3"/>
    <w:multiLevelType w:val="multilevel"/>
    <w:tmpl w:val="B01CA442"/>
    <w:lvl w:ilvl="0">
      <w:start w:val="1"/>
      <w:numFmt w:val="bullet"/>
      <w:pStyle w:val="PRFreestyle"/>
      <w:lvlText w:val=""/>
      <w:lvlJc w:val="left"/>
      <w:pPr>
        <w:tabs>
          <w:tab w:val="num" w:pos="1702"/>
        </w:tabs>
        <w:ind w:left="1702" w:hanging="851"/>
      </w:pPr>
      <w:rPr>
        <w:rFonts w:ascii="Symbol" w:hAnsi="Symbol" w:cs="Symbol" w:hint="default"/>
      </w:rPr>
    </w:lvl>
    <w:lvl w:ilvl="1">
      <w:start w:val="1"/>
      <w:numFmt w:val="bullet"/>
      <w:lvlText w:val=""/>
      <w:lvlJc w:val="left"/>
      <w:pPr>
        <w:tabs>
          <w:tab w:val="num" w:pos="1701"/>
        </w:tabs>
        <w:ind w:left="1701" w:hanging="425"/>
      </w:pPr>
      <w:rPr>
        <w:rFonts w:ascii="Symbol" w:hAnsi="Symbol" w:cs="Symbol" w:hint="default"/>
      </w:rPr>
    </w:lvl>
    <w:lvl w:ilvl="2">
      <w:start w:val="1"/>
      <w:numFmt w:val="decimal"/>
      <w:lvlText w:val="%3."/>
      <w:lvlJc w:val="left"/>
      <w:pPr>
        <w:tabs>
          <w:tab w:val="num" w:pos="3502"/>
        </w:tabs>
        <w:ind w:left="3142"/>
      </w:pPr>
      <w:rPr>
        <w:rFonts w:hint="default"/>
      </w:rPr>
    </w:lvl>
    <w:lvl w:ilvl="3">
      <w:start w:val="1"/>
      <w:numFmt w:val="lowerLetter"/>
      <w:lvlText w:val="%4)"/>
      <w:lvlJc w:val="left"/>
      <w:pPr>
        <w:tabs>
          <w:tab w:val="num" w:pos="4222"/>
        </w:tabs>
        <w:ind w:left="3862"/>
      </w:pPr>
      <w:rPr>
        <w:rFonts w:hint="default"/>
      </w:rPr>
    </w:lvl>
    <w:lvl w:ilvl="4">
      <w:start w:val="1"/>
      <w:numFmt w:val="decimal"/>
      <w:lvlText w:val="(%5)"/>
      <w:lvlJc w:val="left"/>
      <w:pPr>
        <w:tabs>
          <w:tab w:val="num" w:pos="4942"/>
        </w:tabs>
        <w:ind w:left="4582"/>
      </w:pPr>
      <w:rPr>
        <w:rFonts w:hint="default"/>
      </w:rPr>
    </w:lvl>
    <w:lvl w:ilvl="5">
      <w:start w:val="1"/>
      <w:numFmt w:val="lowerLetter"/>
      <w:lvlText w:val="(%6)"/>
      <w:lvlJc w:val="left"/>
      <w:pPr>
        <w:tabs>
          <w:tab w:val="num" w:pos="5662"/>
        </w:tabs>
        <w:ind w:left="5302"/>
      </w:pPr>
      <w:rPr>
        <w:rFonts w:hint="default"/>
      </w:rPr>
    </w:lvl>
    <w:lvl w:ilvl="6">
      <w:start w:val="1"/>
      <w:numFmt w:val="lowerRoman"/>
      <w:lvlText w:val="(%7)"/>
      <w:lvlJc w:val="left"/>
      <w:pPr>
        <w:tabs>
          <w:tab w:val="num" w:pos="6742"/>
        </w:tabs>
        <w:ind w:left="6022"/>
      </w:pPr>
      <w:rPr>
        <w:rFonts w:hint="default"/>
      </w:rPr>
    </w:lvl>
    <w:lvl w:ilvl="7">
      <w:start w:val="1"/>
      <w:numFmt w:val="lowerLetter"/>
      <w:lvlText w:val="(%8)"/>
      <w:lvlJc w:val="left"/>
      <w:pPr>
        <w:tabs>
          <w:tab w:val="num" w:pos="7102"/>
        </w:tabs>
        <w:ind w:left="6742"/>
      </w:pPr>
      <w:rPr>
        <w:rFonts w:hint="default"/>
      </w:rPr>
    </w:lvl>
    <w:lvl w:ilvl="8">
      <w:start w:val="1"/>
      <w:numFmt w:val="lowerRoman"/>
      <w:lvlText w:val="(%9)"/>
      <w:lvlJc w:val="left"/>
      <w:pPr>
        <w:tabs>
          <w:tab w:val="num" w:pos="8182"/>
        </w:tabs>
        <w:ind w:left="7462"/>
      </w:pPr>
      <w:rPr>
        <w:rFonts w:hint="default"/>
      </w:rPr>
    </w:lvl>
  </w:abstractNum>
  <w:abstractNum w:abstractNumId="12" w15:restartNumberingAfterBreak="0">
    <w:nsid w:val="2BF75BBA"/>
    <w:multiLevelType w:val="multilevel"/>
    <w:tmpl w:val="37BEF266"/>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13" w15:restartNumberingAfterBreak="0">
    <w:nsid w:val="2C33625C"/>
    <w:multiLevelType w:val="multilevel"/>
    <w:tmpl w:val="61BCE582"/>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decimal"/>
      <w:lvlText w:val="%3."/>
      <w:lvlJc w:val="left"/>
      <w:pPr>
        <w:tabs>
          <w:tab w:val="num" w:pos="1702"/>
        </w:tabs>
        <w:ind w:left="1702" w:hanging="851"/>
      </w:pPr>
      <w:rPr>
        <w:rFonts w:ascii="Arial" w:hAnsi="Arial"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4" w15:restartNumberingAfterBreak="0">
    <w:nsid w:val="2F213BE6"/>
    <w:multiLevelType w:val="multilevel"/>
    <w:tmpl w:val="3652341A"/>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5" w15:restartNumberingAfterBreak="0">
    <w:nsid w:val="31152AE4"/>
    <w:multiLevelType w:val="hybridMultilevel"/>
    <w:tmpl w:val="408E0C1A"/>
    <w:lvl w:ilvl="0" w:tplc="32A66D30">
      <w:start w:val="1"/>
      <w:numFmt w:val="bullet"/>
      <w:pStyle w:val="Punkt1"/>
      <w:lvlText w:val=""/>
      <w:lvlJc w:val="left"/>
      <w:pPr>
        <w:tabs>
          <w:tab w:val="num" w:pos="9338"/>
        </w:tabs>
        <w:ind w:left="9338" w:hanging="567"/>
      </w:pPr>
      <w:rPr>
        <w:rFonts w:ascii="Wingdings" w:hAnsi="Wingdings" w:cs="Wingdings" w:hint="default"/>
        <w:color w:val="999999"/>
      </w:rPr>
    </w:lvl>
    <w:lvl w:ilvl="1" w:tplc="08070003">
      <w:start w:val="1"/>
      <w:numFmt w:val="bullet"/>
      <w:lvlText w:val="o"/>
      <w:lvlJc w:val="left"/>
      <w:pPr>
        <w:tabs>
          <w:tab w:val="num" w:pos="9360"/>
        </w:tabs>
        <w:ind w:left="9360" w:hanging="360"/>
      </w:pPr>
      <w:rPr>
        <w:rFonts w:ascii="Courier New" w:hAnsi="Courier New" w:cs="Courier New" w:hint="default"/>
      </w:rPr>
    </w:lvl>
    <w:lvl w:ilvl="2" w:tplc="08070005">
      <w:start w:val="1"/>
      <w:numFmt w:val="bullet"/>
      <w:lvlText w:val=""/>
      <w:lvlJc w:val="left"/>
      <w:pPr>
        <w:tabs>
          <w:tab w:val="num" w:pos="10080"/>
        </w:tabs>
        <w:ind w:left="10080" w:hanging="360"/>
      </w:pPr>
      <w:rPr>
        <w:rFonts w:ascii="Wingdings" w:hAnsi="Wingdings" w:cs="Wingdings" w:hint="default"/>
      </w:rPr>
    </w:lvl>
    <w:lvl w:ilvl="3" w:tplc="08070001">
      <w:start w:val="1"/>
      <w:numFmt w:val="bullet"/>
      <w:lvlText w:val=""/>
      <w:lvlJc w:val="left"/>
      <w:pPr>
        <w:tabs>
          <w:tab w:val="num" w:pos="10800"/>
        </w:tabs>
        <w:ind w:left="10800" w:hanging="360"/>
      </w:pPr>
      <w:rPr>
        <w:rFonts w:ascii="Symbol" w:hAnsi="Symbol" w:cs="Symbol" w:hint="default"/>
      </w:rPr>
    </w:lvl>
    <w:lvl w:ilvl="4" w:tplc="08070003">
      <w:start w:val="1"/>
      <w:numFmt w:val="bullet"/>
      <w:lvlText w:val="o"/>
      <w:lvlJc w:val="left"/>
      <w:pPr>
        <w:tabs>
          <w:tab w:val="num" w:pos="11520"/>
        </w:tabs>
        <w:ind w:left="11520" w:hanging="360"/>
      </w:pPr>
      <w:rPr>
        <w:rFonts w:ascii="Courier New" w:hAnsi="Courier New" w:cs="Courier New" w:hint="default"/>
      </w:rPr>
    </w:lvl>
    <w:lvl w:ilvl="5" w:tplc="08070005">
      <w:start w:val="1"/>
      <w:numFmt w:val="bullet"/>
      <w:lvlText w:val=""/>
      <w:lvlJc w:val="left"/>
      <w:pPr>
        <w:tabs>
          <w:tab w:val="num" w:pos="12240"/>
        </w:tabs>
        <w:ind w:left="12240" w:hanging="360"/>
      </w:pPr>
      <w:rPr>
        <w:rFonts w:ascii="Wingdings" w:hAnsi="Wingdings" w:cs="Wingdings" w:hint="default"/>
      </w:rPr>
    </w:lvl>
    <w:lvl w:ilvl="6" w:tplc="08070001">
      <w:start w:val="1"/>
      <w:numFmt w:val="bullet"/>
      <w:lvlText w:val=""/>
      <w:lvlJc w:val="left"/>
      <w:pPr>
        <w:tabs>
          <w:tab w:val="num" w:pos="12960"/>
        </w:tabs>
        <w:ind w:left="12960" w:hanging="360"/>
      </w:pPr>
      <w:rPr>
        <w:rFonts w:ascii="Symbol" w:hAnsi="Symbol" w:cs="Symbol" w:hint="default"/>
      </w:rPr>
    </w:lvl>
    <w:lvl w:ilvl="7" w:tplc="08070003">
      <w:start w:val="1"/>
      <w:numFmt w:val="bullet"/>
      <w:lvlText w:val="o"/>
      <w:lvlJc w:val="left"/>
      <w:pPr>
        <w:tabs>
          <w:tab w:val="num" w:pos="13680"/>
        </w:tabs>
        <w:ind w:left="13680" w:hanging="360"/>
      </w:pPr>
      <w:rPr>
        <w:rFonts w:ascii="Courier New" w:hAnsi="Courier New" w:cs="Courier New" w:hint="default"/>
      </w:rPr>
    </w:lvl>
    <w:lvl w:ilvl="8" w:tplc="08070005">
      <w:start w:val="1"/>
      <w:numFmt w:val="bullet"/>
      <w:lvlText w:val=""/>
      <w:lvlJc w:val="left"/>
      <w:pPr>
        <w:tabs>
          <w:tab w:val="num" w:pos="14400"/>
        </w:tabs>
        <w:ind w:left="14400" w:hanging="360"/>
      </w:pPr>
      <w:rPr>
        <w:rFonts w:ascii="Wingdings" w:hAnsi="Wingdings" w:cs="Wingdings" w:hint="default"/>
      </w:rPr>
    </w:lvl>
  </w:abstractNum>
  <w:abstractNum w:abstractNumId="16" w15:restartNumberingAfterBreak="0">
    <w:nsid w:val="3A4525A2"/>
    <w:multiLevelType w:val="multilevel"/>
    <w:tmpl w:val="3652341A"/>
    <w:lvl w:ilvl="0">
      <w:start w:val="1"/>
      <w:numFmt w:val="lowerLetter"/>
      <w:lvlText w:val="%1)"/>
      <w:lvlJc w:val="left"/>
      <w:pPr>
        <w:tabs>
          <w:tab w:val="num" w:pos="851"/>
        </w:tabs>
        <w:ind w:left="851" w:hanging="851"/>
      </w:pPr>
      <w:rPr>
        <w:rFonts w:hint="default"/>
        <w:b w:val="0"/>
        <w:i w:val="0"/>
        <w:sz w:val="22"/>
        <w:u w:val="none"/>
        <w:vertAlign w:val="baseline"/>
      </w:rPr>
    </w:lvl>
    <w:lvl w:ilvl="1">
      <w:start w:val="1"/>
      <w:numFmt w:val="decimal"/>
      <w:lvlText w:val="%1.%2"/>
      <w:lvlJc w:val="left"/>
      <w:pPr>
        <w:tabs>
          <w:tab w:val="num" w:pos="2553"/>
        </w:tabs>
        <w:ind w:left="2553" w:hanging="851"/>
      </w:pPr>
      <w:rPr>
        <w:rFonts w:ascii="Verdana" w:hAnsi="Verdana" w:cs="Times New Roman" w:hint="default"/>
        <w:b/>
        <w:i w:val="0"/>
        <w:sz w:val="20"/>
      </w:rPr>
    </w:lvl>
    <w:lvl w:ilvl="2">
      <w:start w:val="1"/>
      <w:numFmt w:val="lowerRoman"/>
      <w:lvlText w:val="(%3)"/>
      <w:lvlJc w:val="left"/>
      <w:pPr>
        <w:tabs>
          <w:tab w:val="num" w:pos="1702"/>
        </w:tabs>
        <w:ind w:left="1702" w:hanging="851"/>
      </w:pPr>
      <w:rPr>
        <w:rFonts w:ascii="Verdana" w:hAnsi="Verdana" w:cs="Times New Roman" w:hint="default"/>
        <w:b w:val="0"/>
        <w:i w:val="0"/>
        <w:sz w:val="20"/>
      </w:rPr>
    </w:lvl>
    <w:lvl w:ilvl="3">
      <w:start w:val="1"/>
      <w:numFmt w:val="decimal"/>
      <w:lvlText w:val="%1.%4"/>
      <w:lvlJc w:val="left"/>
      <w:pPr>
        <w:tabs>
          <w:tab w:val="num" w:pos="2552"/>
        </w:tabs>
        <w:ind w:left="2552" w:hanging="850"/>
      </w:pPr>
      <w:rPr>
        <w:rFonts w:ascii="Verdana" w:hAnsi="Verdana" w:cs="Times New Roman" w:hint="default"/>
        <w:b w:val="0"/>
        <w:i w:val="0"/>
        <w:sz w:val="20"/>
      </w:rPr>
    </w:lvl>
    <w:lvl w:ilvl="4">
      <w:start w:val="1"/>
      <w:numFmt w:val="decimal"/>
      <w:lvlText w:val="%1.%2.%5"/>
      <w:lvlJc w:val="left"/>
      <w:pPr>
        <w:tabs>
          <w:tab w:val="num" w:pos="2553"/>
        </w:tabs>
        <w:ind w:left="2553" w:hanging="851"/>
      </w:pPr>
      <w:rPr>
        <w:rFonts w:ascii="Verdana" w:hAnsi="Verdana" w:cs="Times New Roman" w:hint="default"/>
        <w:b/>
        <w:i w:val="0"/>
        <w:sz w:val="20"/>
      </w:rPr>
    </w:lvl>
    <w:lvl w:ilvl="5">
      <w:start w:val="1"/>
      <w:numFmt w:val="lowerRoman"/>
      <w:lvlText w:val="(%6)"/>
      <w:lvlJc w:val="left"/>
      <w:pPr>
        <w:tabs>
          <w:tab w:val="num" w:pos="2552"/>
        </w:tabs>
        <w:ind w:left="2552" w:hanging="850"/>
      </w:pPr>
      <w:rPr>
        <w:rFonts w:ascii="Verdana" w:hAnsi="Verdana" w:cs="Times New Roman" w:hint="default"/>
        <w:b w:val="0"/>
        <w:i w:val="0"/>
        <w:sz w:val="20"/>
      </w:rPr>
    </w:lvl>
    <w:lvl w:ilvl="6">
      <w:start w:val="1"/>
      <w:numFmt w:val="decimal"/>
      <w:lvlText w:val="%1.%2.%7"/>
      <w:lvlJc w:val="left"/>
      <w:pPr>
        <w:tabs>
          <w:tab w:val="num" w:pos="5104"/>
        </w:tabs>
        <w:ind w:left="5104" w:hanging="851"/>
      </w:pPr>
      <w:rPr>
        <w:rFonts w:ascii="Verdana" w:hAnsi="Verdana" w:cs="Times New Roman" w:hint="default"/>
        <w:b w:val="0"/>
        <w:i w:val="0"/>
        <w:sz w:val="20"/>
      </w:rPr>
    </w:lvl>
    <w:lvl w:ilvl="7">
      <w:start w:val="1"/>
      <w:numFmt w:val="none"/>
      <w:suff w:val="space"/>
      <w:lvlText w:val="Schedule"/>
      <w:lvlJc w:val="left"/>
      <w:pPr>
        <w:ind w:left="5104"/>
      </w:pPr>
      <w:rPr>
        <w:rFonts w:ascii="Verdana" w:hAnsi="Verdana" w:cs="Times New Roman" w:hint="default"/>
        <w:b/>
        <w:i w:val="0"/>
        <w:sz w:val="22"/>
      </w:rPr>
    </w:lvl>
    <w:lvl w:ilvl="8">
      <w:start w:val="1"/>
      <w:numFmt w:val="none"/>
      <w:suff w:val="space"/>
      <w:lvlText w:val="Annexe"/>
      <w:lvlJc w:val="left"/>
      <w:pPr>
        <w:ind w:left="5104"/>
      </w:pPr>
      <w:rPr>
        <w:rFonts w:ascii="Verdana" w:hAnsi="Verdana" w:cs="Times New Roman" w:hint="default"/>
        <w:b/>
        <w:i w:val="0"/>
        <w:sz w:val="22"/>
      </w:rPr>
    </w:lvl>
  </w:abstractNum>
  <w:abstractNum w:abstractNumId="17" w15:restartNumberingAfterBreak="0">
    <w:nsid w:val="3E102D40"/>
    <w:multiLevelType w:val="hybridMultilevel"/>
    <w:tmpl w:val="8398F63C"/>
    <w:lvl w:ilvl="0" w:tplc="3500BE34">
      <w:start w:val="1"/>
      <w:numFmt w:val="decimal"/>
      <w:pStyle w:val="Randziffer"/>
      <w:lvlText w:val="%1"/>
      <w:lvlJc w:val="left"/>
      <w:pPr>
        <w:tabs>
          <w:tab w:val="num" w:pos="851"/>
        </w:tabs>
        <w:ind w:left="851" w:hanging="851"/>
      </w:pPr>
      <w:rPr>
        <w:rFonts w:ascii="Arial" w:hAnsi="Arial" w:cs="Times New Roman" w:hint="default"/>
        <w:b w:val="0"/>
        <w:i w:val="0"/>
        <w:sz w:val="18"/>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0D255C"/>
    <w:multiLevelType w:val="hybridMultilevel"/>
    <w:tmpl w:val="EAF68628"/>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19" w15:restartNumberingAfterBreak="0">
    <w:nsid w:val="4D031E9D"/>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0" w15:restartNumberingAfterBreak="0">
    <w:nsid w:val="501A4119"/>
    <w:multiLevelType w:val="multilevel"/>
    <w:tmpl w:val="37BEF266"/>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1" w15:restartNumberingAfterBreak="0">
    <w:nsid w:val="55FE4AAA"/>
    <w:multiLevelType w:val="multilevel"/>
    <w:tmpl w:val="4F002D38"/>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2" w15:restartNumberingAfterBreak="0">
    <w:nsid w:val="590606DB"/>
    <w:multiLevelType w:val="multilevel"/>
    <w:tmpl w:val="6D1EA76C"/>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3" w15:restartNumberingAfterBreak="0">
    <w:nsid w:val="59265332"/>
    <w:multiLevelType w:val="hybridMultilevel"/>
    <w:tmpl w:val="7C74F2FC"/>
    <w:lvl w:ilvl="0" w:tplc="6B700274">
      <w:start w:val="1"/>
      <w:numFmt w:val="bullet"/>
      <w:pStyle w:val="Punkt2"/>
      <w:lvlText w:val=""/>
      <w:lvlJc w:val="left"/>
      <w:pPr>
        <w:tabs>
          <w:tab w:val="num" w:pos="1985"/>
        </w:tabs>
        <w:ind w:left="1985" w:hanging="567"/>
      </w:pPr>
      <w:rPr>
        <w:rFonts w:ascii="Wingdings" w:hAnsi="Wingdings" w:hint="default"/>
        <w:color w:val="999999"/>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85659"/>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5" w15:restartNumberingAfterBreak="0">
    <w:nsid w:val="68166099"/>
    <w:multiLevelType w:val="multilevel"/>
    <w:tmpl w:val="4C7ED0A4"/>
    <w:lvl w:ilvl="0">
      <w:start w:val="1"/>
      <w:numFmt w:val="lowerLetter"/>
      <w:lvlText w:val="%1)"/>
      <w:lvlJc w:val="left"/>
      <w:pPr>
        <w:tabs>
          <w:tab w:val="num" w:pos="1702"/>
        </w:tabs>
        <w:ind w:left="1702" w:hanging="851"/>
      </w:pPr>
      <w:rPr>
        <w:rFonts w:hint="default"/>
        <w:b w:val="0"/>
        <w:i w:val="0"/>
        <w:sz w:val="22"/>
        <w:u w:val="none"/>
        <w:vertAlign w:val="baseline"/>
      </w:rPr>
    </w:lvl>
    <w:lvl w:ilvl="1">
      <w:start w:val="1"/>
      <w:numFmt w:val="lowerLetter"/>
      <w:lvlText w:val="%2)"/>
      <w:lvlJc w:val="left"/>
      <w:pPr>
        <w:tabs>
          <w:tab w:val="num" w:pos="1418"/>
        </w:tabs>
        <w:ind w:left="1418" w:hanging="567"/>
      </w:pPr>
      <w:rPr>
        <w:rFonts w:ascii="Arial" w:hAnsi="Arial" w:hint="default"/>
        <w:b w:val="0"/>
        <w:i w:val="0"/>
        <w:sz w:val="22"/>
      </w:rPr>
    </w:lvl>
    <w:lvl w:ilvl="2">
      <w:start w:val="1"/>
      <w:numFmt w:val="lowerLetter"/>
      <w:lvlText w:val="%3)"/>
      <w:lvlJc w:val="left"/>
      <w:pPr>
        <w:tabs>
          <w:tab w:val="num" w:pos="1418"/>
        </w:tabs>
        <w:ind w:left="1418" w:hanging="567"/>
      </w:pPr>
      <w:rPr>
        <w:rFonts w:ascii="Arial" w:hAnsi="Arial" w:hint="default"/>
        <w:b w:val="0"/>
        <w:i w:val="0"/>
        <w:sz w:val="22"/>
      </w:rPr>
    </w:lvl>
    <w:lvl w:ilvl="3">
      <w:start w:val="1"/>
      <w:numFmt w:val="decimal"/>
      <w:lvlRestart w:val="1"/>
      <w:lvlText w:val="%1.%4"/>
      <w:lvlJc w:val="left"/>
      <w:pPr>
        <w:tabs>
          <w:tab w:val="num" w:pos="3403"/>
        </w:tabs>
        <w:ind w:left="3403" w:hanging="850"/>
      </w:pPr>
      <w:rPr>
        <w:rFonts w:ascii="Verdana" w:hAnsi="Verdana" w:hint="default"/>
        <w:b w:val="0"/>
        <w:i w:val="0"/>
        <w:sz w:val="20"/>
      </w:rPr>
    </w:lvl>
    <w:lvl w:ilvl="4">
      <w:start w:val="1"/>
      <w:numFmt w:val="decimal"/>
      <w:lvlRestart w:val="2"/>
      <w:lvlText w:val="%1.%2.%5"/>
      <w:lvlJc w:val="left"/>
      <w:pPr>
        <w:tabs>
          <w:tab w:val="num" w:pos="3404"/>
        </w:tabs>
        <w:ind w:left="3404" w:hanging="851"/>
      </w:pPr>
      <w:rPr>
        <w:rFonts w:ascii="Verdana" w:hAnsi="Verdana" w:hint="default"/>
        <w:b/>
        <w:i w:val="0"/>
        <w:sz w:val="20"/>
      </w:rPr>
    </w:lvl>
    <w:lvl w:ilvl="5">
      <w:start w:val="1"/>
      <w:numFmt w:val="lowerRoman"/>
      <w:lvlText w:val="(%6)"/>
      <w:lvlJc w:val="left"/>
      <w:pPr>
        <w:tabs>
          <w:tab w:val="num" w:pos="3403"/>
        </w:tabs>
        <w:ind w:left="3403" w:hanging="850"/>
      </w:pPr>
      <w:rPr>
        <w:rFonts w:ascii="Verdana" w:hAnsi="Verdana" w:hint="default"/>
        <w:b w:val="0"/>
        <w:i w:val="0"/>
        <w:sz w:val="20"/>
      </w:rPr>
    </w:lvl>
    <w:lvl w:ilvl="6">
      <w:start w:val="1"/>
      <w:numFmt w:val="decimal"/>
      <w:lvlRestart w:val="2"/>
      <w:lvlText w:val="%1.%2.%7"/>
      <w:lvlJc w:val="left"/>
      <w:pPr>
        <w:tabs>
          <w:tab w:val="num" w:pos="5955"/>
        </w:tabs>
        <w:ind w:left="5955" w:hanging="851"/>
      </w:pPr>
      <w:rPr>
        <w:rFonts w:ascii="Verdana" w:hAnsi="Verdana" w:hint="default"/>
        <w:b w:val="0"/>
        <w:i w:val="0"/>
        <w:sz w:val="20"/>
      </w:rPr>
    </w:lvl>
    <w:lvl w:ilvl="7">
      <w:start w:val="1"/>
      <w:numFmt w:val="none"/>
      <w:suff w:val="space"/>
      <w:lvlText w:val="Schedule"/>
      <w:lvlJc w:val="left"/>
      <w:pPr>
        <w:ind w:left="5955" w:firstLine="0"/>
      </w:pPr>
      <w:rPr>
        <w:rFonts w:ascii="Verdana" w:hAnsi="Verdana" w:hint="default"/>
        <w:b/>
        <w:i w:val="0"/>
        <w:sz w:val="22"/>
      </w:rPr>
    </w:lvl>
    <w:lvl w:ilvl="8">
      <w:start w:val="1"/>
      <w:numFmt w:val="none"/>
      <w:suff w:val="space"/>
      <w:lvlText w:val="Annexe"/>
      <w:lvlJc w:val="left"/>
      <w:pPr>
        <w:ind w:left="5955" w:firstLine="0"/>
      </w:pPr>
      <w:rPr>
        <w:rFonts w:ascii="Verdana" w:hAnsi="Verdana" w:hint="default"/>
        <w:b/>
        <w:i w:val="0"/>
        <w:sz w:val="22"/>
      </w:rPr>
    </w:lvl>
  </w:abstractNum>
  <w:abstractNum w:abstractNumId="26" w15:restartNumberingAfterBreak="0">
    <w:nsid w:val="6B0B52AA"/>
    <w:multiLevelType w:val="hybridMultilevel"/>
    <w:tmpl w:val="0218A59E"/>
    <w:lvl w:ilvl="0" w:tplc="C6A655F2">
      <w:start w:val="1"/>
      <w:numFmt w:val="decimal"/>
      <w:lvlText w:val="%1."/>
      <w:lvlJc w:val="left"/>
      <w:pPr>
        <w:ind w:left="360" w:hanging="360"/>
      </w:pPr>
      <w:rPr>
        <w:rFonts w:ascii="Arial" w:hAnsi="Arial" w:hint="default"/>
        <w:b w:val="0"/>
        <w:i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1B74CF1"/>
    <w:multiLevelType w:val="hybridMultilevel"/>
    <w:tmpl w:val="FBE66EC0"/>
    <w:lvl w:ilvl="0" w:tplc="08070017">
      <w:start w:val="1"/>
      <w:numFmt w:val="lowerLetter"/>
      <w:lvlText w:val="%1)"/>
      <w:lvlJc w:val="left"/>
      <w:pPr>
        <w:ind w:left="1211" w:hanging="360"/>
      </w:pPr>
    </w:lvl>
    <w:lvl w:ilvl="1" w:tplc="08070019" w:tentative="1">
      <w:start w:val="1"/>
      <w:numFmt w:val="lowerLetter"/>
      <w:lvlText w:val="%2."/>
      <w:lvlJc w:val="left"/>
      <w:pPr>
        <w:ind w:left="1931" w:hanging="360"/>
      </w:pPr>
    </w:lvl>
    <w:lvl w:ilvl="2" w:tplc="0807001B" w:tentative="1">
      <w:start w:val="1"/>
      <w:numFmt w:val="lowerRoman"/>
      <w:lvlText w:val="%3."/>
      <w:lvlJc w:val="right"/>
      <w:pPr>
        <w:ind w:left="2651" w:hanging="180"/>
      </w:pPr>
    </w:lvl>
    <w:lvl w:ilvl="3" w:tplc="0807000F" w:tentative="1">
      <w:start w:val="1"/>
      <w:numFmt w:val="decimal"/>
      <w:lvlText w:val="%4."/>
      <w:lvlJc w:val="left"/>
      <w:pPr>
        <w:ind w:left="3371" w:hanging="360"/>
      </w:pPr>
    </w:lvl>
    <w:lvl w:ilvl="4" w:tplc="08070019" w:tentative="1">
      <w:start w:val="1"/>
      <w:numFmt w:val="lowerLetter"/>
      <w:lvlText w:val="%5."/>
      <w:lvlJc w:val="left"/>
      <w:pPr>
        <w:ind w:left="4091" w:hanging="360"/>
      </w:pPr>
    </w:lvl>
    <w:lvl w:ilvl="5" w:tplc="0807001B" w:tentative="1">
      <w:start w:val="1"/>
      <w:numFmt w:val="lowerRoman"/>
      <w:lvlText w:val="%6."/>
      <w:lvlJc w:val="right"/>
      <w:pPr>
        <w:ind w:left="4811" w:hanging="180"/>
      </w:pPr>
    </w:lvl>
    <w:lvl w:ilvl="6" w:tplc="0807000F" w:tentative="1">
      <w:start w:val="1"/>
      <w:numFmt w:val="decimal"/>
      <w:lvlText w:val="%7."/>
      <w:lvlJc w:val="left"/>
      <w:pPr>
        <w:ind w:left="5531" w:hanging="360"/>
      </w:pPr>
    </w:lvl>
    <w:lvl w:ilvl="7" w:tplc="08070019" w:tentative="1">
      <w:start w:val="1"/>
      <w:numFmt w:val="lowerLetter"/>
      <w:lvlText w:val="%8."/>
      <w:lvlJc w:val="left"/>
      <w:pPr>
        <w:ind w:left="6251" w:hanging="360"/>
      </w:pPr>
    </w:lvl>
    <w:lvl w:ilvl="8" w:tplc="0807001B" w:tentative="1">
      <w:start w:val="1"/>
      <w:numFmt w:val="lowerRoman"/>
      <w:lvlText w:val="%9."/>
      <w:lvlJc w:val="right"/>
      <w:pPr>
        <w:ind w:left="6971" w:hanging="180"/>
      </w:pPr>
    </w:lvl>
  </w:abstractNum>
  <w:abstractNum w:abstractNumId="28" w15:restartNumberingAfterBreak="0">
    <w:nsid w:val="7C1D4400"/>
    <w:multiLevelType w:val="hybridMultilevel"/>
    <w:tmpl w:val="E70EC190"/>
    <w:lvl w:ilvl="0" w:tplc="E7CE646C">
      <w:start w:val="1"/>
      <w:numFmt w:val="decimal"/>
      <w:lvlText w:val="%1."/>
      <w:lvlJc w:val="left"/>
      <w:pPr>
        <w:ind w:left="720" w:hanging="720"/>
      </w:pPr>
      <w:rPr>
        <w:rFonts w:ascii="Arial" w:hAnsi="Arial" w:hint="default"/>
        <w:b w:val="0"/>
        <w:i w:val="0"/>
      </w:rPr>
    </w:lvl>
    <w:lvl w:ilvl="1" w:tplc="130C16FA" w:tentative="1">
      <w:start w:val="1"/>
      <w:numFmt w:val="lowerLetter"/>
      <w:lvlText w:val="%2."/>
      <w:lvlJc w:val="left"/>
      <w:pPr>
        <w:ind w:left="1080" w:hanging="360"/>
      </w:pPr>
    </w:lvl>
    <w:lvl w:ilvl="2" w:tplc="BCEC4DDC" w:tentative="1">
      <w:start w:val="1"/>
      <w:numFmt w:val="lowerRoman"/>
      <w:lvlText w:val="%3."/>
      <w:lvlJc w:val="right"/>
      <w:pPr>
        <w:ind w:left="1800" w:hanging="180"/>
      </w:pPr>
    </w:lvl>
    <w:lvl w:ilvl="3" w:tplc="4920E8D0" w:tentative="1">
      <w:start w:val="1"/>
      <w:numFmt w:val="decimal"/>
      <w:lvlText w:val="%4."/>
      <w:lvlJc w:val="left"/>
      <w:pPr>
        <w:ind w:left="2520" w:hanging="360"/>
      </w:pPr>
    </w:lvl>
    <w:lvl w:ilvl="4" w:tplc="04B6F578" w:tentative="1">
      <w:start w:val="1"/>
      <w:numFmt w:val="lowerLetter"/>
      <w:lvlText w:val="%5."/>
      <w:lvlJc w:val="left"/>
      <w:pPr>
        <w:ind w:left="3240" w:hanging="360"/>
      </w:pPr>
    </w:lvl>
    <w:lvl w:ilvl="5" w:tplc="924004F4" w:tentative="1">
      <w:start w:val="1"/>
      <w:numFmt w:val="lowerRoman"/>
      <w:lvlText w:val="%6."/>
      <w:lvlJc w:val="right"/>
      <w:pPr>
        <w:ind w:left="3960" w:hanging="180"/>
      </w:pPr>
    </w:lvl>
    <w:lvl w:ilvl="6" w:tplc="6CDE0B2E" w:tentative="1">
      <w:start w:val="1"/>
      <w:numFmt w:val="decimal"/>
      <w:lvlText w:val="%7."/>
      <w:lvlJc w:val="left"/>
      <w:pPr>
        <w:ind w:left="4680" w:hanging="360"/>
      </w:pPr>
    </w:lvl>
    <w:lvl w:ilvl="7" w:tplc="480A1D84" w:tentative="1">
      <w:start w:val="1"/>
      <w:numFmt w:val="lowerLetter"/>
      <w:lvlText w:val="%8."/>
      <w:lvlJc w:val="left"/>
      <w:pPr>
        <w:ind w:left="5400" w:hanging="360"/>
      </w:pPr>
    </w:lvl>
    <w:lvl w:ilvl="8" w:tplc="BDCE1C54" w:tentative="1">
      <w:start w:val="1"/>
      <w:numFmt w:val="lowerRoman"/>
      <w:lvlText w:val="%9."/>
      <w:lvlJc w:val="right"/>
      <w:pPr>
        <w:ind w:left="6120" w:hanging="180"/>
      </w:pPr>
    </w:lvl>
  </w:abstractNum>
  <w:num w:numId="1" w16cid:durableId="934744920">
    <w:abstractNumId w:val="24"/>
  </w:num>
  <w:num w:numId="2" w16cid:durableId="1079063702">
    <w:abstractNumId w:val="0"/>
  </w:num>
  <w:num w:numId="3" w16cid:durableId="718939712">
    <w:abstractNumId w:val="15"/>
  </w:num>
  <w:num w:numId="4" w16cid:durableId="664018441">
    <w:abstractNumId w:val="11"/>
  </w:num>
  <w:num w:numId="5" w16cid:durableId="1888835068">
    <w:abstractNumId w:val="23"/>
  </w:num>
  <w:num w:numId="6" w16cid:durableId="1839072775">
    <w:abstractNumId w:val="17"/>
  </w:num>
  <w:num w:numId="7" w16cid:durableId="2090032884">
    <w:abstractNumId w:val="0"/>
  </w:num>
  <w:num w:numId="8" w16cid:durableId="10422395">
    <w:abstractNumId w:val="0"/>
  </w:num>
  <w:num w:numId="9" w16cid:durableId="2133547664">
    <w:abstractNumId w:val="4"/>
  </w:num>
  <w:num w:numId="10" w16cid:durableId="2135517463">
    <w:abstractNumId w:val="28"/>
  </w:num>
  <w:num w:numId="11" w16cid:durableId="1396398040">
    <w:abstractNumId w:val="2"/>
  </w:num>
  <w:num w:numId="12" w16cid:durableId="838884586">
    <w:abstractNumId w:val="26"/>
  </w:num>
  <w:num w:numId="13" w16cid:durableId="1499230432">
    <w:abstractNumId w:val="8"/>
  </w:num>
  <w:num w:numId="14" w16cid:durableId="469173330">
    <w:abstractNumId w:val="1"/>
  </w:num>
  <w:num w:numId="15" w16cid:durableId="1689482581">
    <w:abstractNumId w:val="0"/>
  </w:num>
  <w:num w:numId="16" w16cid:durableId="26689337">
    <w:abstractNumId w:val="0"/>
  </w:num>
  <w:num w:numId="17" w16cid:durableId="551889045">
    <w:abstractNumId w:val="0"/>
  </w:num>
  <w:num w:numId="18" w16cid:durableId="226885926">
    <w:abstractNumId w:val="0"/>
  </w:num>
  <w:num w:numId="19" w16cid:durableId="747925923">
    <w:abstractNumId w:val="0"/>
  </w:num>
  <w:num w:numId="20" w16cid:durableId="1371958563">
    <w:abstractNumId w:val="5"/>
  </w:num>
  <w:num w:numId="21" w16cid:durableId="702561378">
    <w:abstractNumId w:val="14"/>
  </w:num>
  <w:num w:numId="22" w16cid:durableId="839007338">
    <w:abstractNumId w:val="6"/>
  </w:num>
  <w:num w:numId="23" w16cid:durableId="1668053324">
    <w:abstractNumId w:val="16"/>
  </w:num>
  <w:num w:numId="24" w16cid:durableId="534850535">
    <w:abstractNumId w:val="13"/>
  </w:num>
  <w:num w:numId="25" w16cid:durableId="2104258416">
    <w:abstractNumId w:val="0"/>
  </w:num>
  <w:num w:numId="26" w16cid:durableId="1683121988">
    <w:abstractNumId w:val="0"/>
  </w:num>
  <w:num w:numId="27" w16cid:durableId="1970744872">
    <w:abstractNumId w:val="0"/>
  </w:num>
  <w:num w:numId="28" w16cid:durableId="1734236876">
    <w:abstractNumId w:val="0"/>
  </w:num>
  <w:num w:numId="29" w16cid:durableId="20540375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1430408">
    <w:abstractNumId w:val="24"/>
  </w:num>
  <w:num w:numId="31" w16cid:durableId="688139664">
    <w:abstractNumId w:val="7"/>
  </w:num>
  <w:num w:numId="32" w16cid:durableId="742525407">
    <w:abstractNumId w:val="21"/>
  </w:num>
  <w:num w:numId="33" w16cid:durableId="1435637240">
    <w:abstractNumId w:val="19"/>
  </w:num>
  <w:num w:numId="34" w16cid:durableId="1955867386">
    <w:abstractNumId w:val="25"/>
  </w:num>
  <w:num w:numId="35" w16cid:durableId="727771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472717">
    <w:abstractNumId w:val="12"/>
  </w:num>
  <w:num w:numId="37" w16cid:durableId="435834832">
    <w:abstractNumId w:val="18"/>
  </w:num>
  <w:num w:numId="38" w16cid:durableId="622660326">
    <w:abstractNumId w:val="9"/>
  </w:num>
  <w:num w:numId="39" w16cid:durableId="1095127427">
    <w:abstractNumId w:val="27"/>
  </w:num>
  <w:num w:numId="40" w16cid:durableId="1228766152">
    <w:abstractNumId w:val="3"/>
  </w:num>
  <w:num w:numId="41" w16cid:durableId="1866597830">
    <w:abstractNumId w:val="22"/>
  </w:num>
  <w:num w:numId="42" w16cid:durableId="841968124">
    <w:abstractNumId w:val="20"/>
  </w:num>
  <w:num w:numId="43" w16cid:durableId="944385931">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2"/>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C0"/>
    <w:rsid w:val="0002041A"/>
    <w:rsid w:val="00020C49"/>
    <w:rsid w:val="00047F5C"/>
    <w:rsid w:val="0005072D"/>
    <w:rsid w:val="00052DE7"/>
    <w:rsid w:val="000642D0"/>
    <w:rsid w:val="000812DC"/>
    <w:rsid w:val="00083B52"/>
    <w:rsid w:val="00092CDF"/>
    <w:rsid w:val="000A3C1D"/>
    <w:rsid w:val="000B4EE9"/>
    <w:rsid w:val="000E2348"/>
    <w:rsid w:val="00100DA3"/>
    <w:rsid w:val="00110A9A"/>
    <w:rsid w:val="0012047E"/>
    <w:rsid w:val="00120B61"/>
    <w:rsid w:val="00132045"/>
    <w:rsid w:val="0013232C"/>
    <w:rsid w:val="00161D14"/>
    <w:rsid w:val="00167E4A"/>
    <w:rsid w:val="001733F0"/>
    <w:rsid w:val="001770B2"/>
    <w:rsid w:val="001C3662"/>
    <w:rsid w:val="001D2115"/>
    <w:rsid w:val="001F6013"/>
    <w:rsid w:val="00212ABE"/>
    <w:rsid w:val="00263B0F"/>
    <w:rsid w:val="0028436C"/>
    <w:rsid w:val="0029212B"/>
    <w:rsid w:val="002961CB"/>
    <w:rsid w:val="002A7F1A"/>
    <w:rsid w:val="002C0876"/>
    <w:rsid w:val="002C2684"/>
    <w:rsid w:val="00303164"/>
    <w:rsid w:val="00314A03"/>
    <w:rsid w:val="00327575"/>
    <w:rsid w:val="003339B9"/>
    <w:rsid w:val="003506BA"/>
    <w:rsid w:val="00365095"/>
    <w:rsid w:val="003A4C03"/>
    <w:rsid w:val="00415DC9"/>
    <w:rsid w:val="0045097C"/>
    <w:rsid w:val="00464883"/>
    <w:rsid w:val="00490724"/>
    <w:rsid w:val="00493250"/>
    <w:rsid w:val="004B5E84"/>
    <w:rsid w:val="0050078D"/>
    <w:rsid w:val="00520C83"/>
    <w:rsid w:val="00527565"/>
    <w:rsid w:val="00535EBC"/>
    <w:rsid w:val="00542167"/>
    <w:rsid w:val="005464E1"/>
    <w:rsid w:val="00550423"/>
    <w:rsid w:val="00551A35"/>
    <w:rsid w:val="005551F9"/>
    <w:rsid w:val="005676E0"/>
    <w:rsid w:val="005A2744"/>
    <w:rsid w:val="005A4206"/>
    <w:rsid w:val="005C5709"/>
    <w:rsid w:val="005D1E9B"/>
    <w:rsid w:val="005D4B8A"/>
    <w:rsid w:val="005E7856"/>
    <w:rsid w:val="00617CA6"/>
    <w:rsid w:val="006427FF"/>
    <w:rsid w:val="00653394"/>
    <w:rsid w:val="00656491"/>
    <w:rsid w:val="00675309"/>
    <w:rsid w:val="006A177C"/>
    <w:rsid w:val="006A5789"/>
    <w:rsid w:val="006B576B"/>
    <w:rsid w:val="006D0367"/>
    <w:rsid w:val="00704609"/>
    <w:rsid w:val="00727D8B"/>
    <w:rsid w:val="00746687"/>
    <w:rsid w:val="00770FF9"/>
    <w:rsid w:val="00795E10"/>
    <w:rsid w:val="007975F2"/>
    <w:rsid w:val="007D4DCE"/>
    <w:rsid w:val="007D6577"/>
    <w:rsid w:val="007D7576"/>
    <w:rsid w:val="007E1E01"/>
    <w:rsid w:val="007E30AB"/>
    <w:rsid w:val="007E6135"/>
    <w:rsid w:val="007F0D27"/>
    <w:rsid w:val="00805C85"/>
    <w:rsid w:val="00816342"/>
    <w:rsid w:val="008203D3"/>
    <w:rsid w:val="00820B43"/>
    <w:rsid w:val="008330F8"/>
    <w:rsid w:val="008465E2"/>
    <w:rsid w:val="008631CD"/>
    <w:rsid w:val="0088257C"/>
    <w:rsid w:val="008C3390"/>
    <w:rsid w:val="008C66E0"/>
    <w:rsid w:val="008F7DB3"/>
    <w:rsid w:val="009110C8"/>
    <w:rsid w:val="009126E8"/>
    <w:rsid w:val="009224AB"/>
    <w:rsid w:val="00942141"/>
    <w:rsid w:val="00943DCA"/>
    <w:rsid w:val="009513A4"/>
    <w:rsid w:val="0095398D"/>
    <w:rsid w:val="009555C6"/>
    <w:rsid w:val="00977FD5"/>
    <w:rsid w:val="00997FA6"/>
    <w:rsid w:val="009F7EBC"/>
    <w:rsid w:val="00A018A1"/>
    <w:rsid w:val="00A27653"/>
    <w:rsid w:val="00A36F63"/>
    <w:rsid w:val="00A636A4"/>
    <w:rsid w:val="00A82300"/>
    <w:rsid w:val="00AA53C8"/>
    <w:rsid w:val="00AB1711"/>
    <w:rsid w:val="00AB3CCA"/>
    <w:rsid w:val="00AB4556"/>
    <w:rsid w:val="00AF121D"/>
    <w:rsid w:val="00AF6FAD"/>
    <w:rsid w:val="00B143A8"/>
    <w:rsid w:val="00B250C9"/>
    <w:rsid w:val="00B26292"/>
    <w:rsid w:val="00B46C1D"/>
    <w:rsid w:val="00B52A1F"/>
    <w:rsid w:val="00B66272"/>
    <w:rsid w:val="00B8294D"/>
    <w:rsid w:val="00B96E46"/>
    <w:rsid w:val="00BB4BCA"/>
    <w:rsid w:val="00BC3441"/>
    <w:rsid w:val="00BD6C7B"/>
    <w:rsid w:val="00BE5733"/>
    <w:rsid w:val="00C15F1D"/>
    <w:rsid w:val="00C31FEA"/>
    <w:rsid w:val="00C55AA1"/>
    <w:rsid w:val="00C67D3F"/>
    <w:rsid w:val="00C90F79"/>
    <w:rsid w:val="00CA26A6"/>
    <w:rsid w:val="00CA6538"/>
    <w:rsid w:val="00CB180A"/>
    <w:rsid w:val="00CD1A0E"/>
    <w:rsid w:val="00D41852"/>
    <w:rsid w:val="00D77C92"/>
    <w:rsid w:val="00DA1C39"/>
    <w:rsid w:val="00DA21CC"/>
    <w:rsid w:val="00DA4968"/>
    <w:rsid w:val="00DC6FBC"/>
    <w:rsid w:val="00DE0897"/>
    <w:rsid w:val="00E01087"/>
    <w:rsid w:val="00E134F5"/>
    <w:rsid w:val="00E24A03"/>
    <w:rsid w:val="00E255D6"/>
    <w:rsid w:val="00E3743F"/>
    <w:rsid w:val="00E4309E"/>
    <w:rsid w:val="00E54253"/>
    <w:rsid w:val="00E61D40"/>
    <w:rsid w:val="00E632D5"/>
    <w:rsid w:val="00E6478C"/>
    <w:rsid w:val="00E678BC"/>
    <w:rsid w:val="00E75D92"/>
    <w:rsid w:val="00E762BD"/>
    <w:rsid w:val="00E94DEC"/>
    <w:rsid w:val="00EA09B8"/>
    <w:rsid w:val="00EA2954"/>
    <w:rsid w:val="00EC1FA8"/>
    <w:rsid w:val="00EC5129"/>
    <w:rsid w:val="00ED381B"/>
    <w:rsid w:val="00EE4D24"/>
    <w:rsid w:val="00EF48F6"/>
    <w:rsid w:val="00F010CA"/>
    <w:rsid w:val="00F02202"/>
    <w:rsid w:val="00F50BC0"/>
    <w:rsid w:val="00F577F5"/>
    <w:rsid w:val="00FA36CF"/>
    <w:rsid w:val="00FB3080"/>
    <w:rsid w:val="00FC3B24"/>
    <w:rsid w:val="00FC4DF8"/>
    <w:rsid w:val="00FF4E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3B19"/>
  <w15:chartTrackingRefBased/>
  <w15:docId w15:val="{FB0AD1E1-B534-4D98-A002-90B9FA95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BC0"/>
    <w:pPr>
      <w:tabs>
        <w:tab w:val="left" w:pos="567"/>
        <w:tab w:val="left" w:pos="851"/>
        <w:tab w:val="left" w:pos="1701"/>
      </w:tabs>
      <w:spacing w:after="240" w:line="280" w:lineRule="atLeast"/>
      <w:jc w:val="both"/>
    </w:pPr>
    <w:rPr>
      <w:rFonts w:ascii="Arial" w:hAnsi="Arial"/>
      <w:sz w:val="22"/>
    </w:rPr>
  </w:style>
  <w:style w:type="paragraph" w:styleId="berschrift1">
    <w:name w:val="heading 1"/>
    <w:basedOn w:val="PRAStandard"/>
    <w:next w:val="PRAStandard1"/>
    <w:link w:val="berschrift1Zchn"/>
    <w:qFormat/>
    <w:rsid w:val="00F50BC0"/>
    <w:pPr>
      <w:keepNext/>
      <w:numPr>
        <w:numId w:val="2"/>
      </w:numPr>
      <w:spacing w:before="120" w:after="120"/>
      <w:jc w:val="left"/>
      <w:outlineLvl w:val="0"/>
    </w:pPr>
    <w:rPr>
      <w:b/>
    </w:rPr>
  </w:style>
  <w:style w:type="paragraph" w:styleId="berschrift2">
    <w:name w:val="heading 2"/>
    <w:basedOn w:val="berschrift1"/>
    <w:next w:val="PRAStandard1"/>
    <w:link w:val="berschrift2Zchn"/>
    <w:qFormat/>
    <w:rsid w:val="00F50BC0"/>
    <w:pPr>
      <w:numPr>
        <w:ilvl w:val="1"/>
      </w:numPr>
      <w:outlineLvl w:val="1"/>
    </w:pPr>
    <w:rPr>
      <w:rFonts w:cs="Arial"/>
      <w:b w:val="0"/>
      <w:bCs/>
      <w:iCs/>
      <w:szCs w:val="28"/>
    </w:rPr>
  </w:style>
  <w:style w:type="paragraph" w:styleId="berschrift3">
    <w:name w:val="heading 3"/>
    <w:basedOn w:val="berschrift1"/>
    <w:next w:val="PRAStandard1"/>
    <w:link w:val="berschrift3Zchn"/>
    <w:qFormat/>
    <w:rsid w:val="00F50BC0"/>
    <w:pPr>
      <w:numPr>
        <w:ilvl w:val="2"/>
      </w:numPr>
      <w:outlineLvl w:val="2"/>
    </w:pPr>
    <w:rPr>
      <w:rFonts w:cs="Arial"/>
      <w:bCs/>
      <w:szCs w:val="26"/>
    </w:rPr>
  </w:style>
  <w:style w:type="paragraph" w:styleId="berschrift4">
    <w:name w:val="heading 4"/>
    <w:basedOn w:val="berschrift3"/>
    <w:next w:val="PRAStandard1"/>
    <w:link w:val="berschrift4Zchn"/>
    <w:qFormat/>
    <w:rsid w:val="00F50BC0"/>
    <w:pPr>
      <w:numPr>
        <w:ilvl w:val="3"/>
      </w:numPr>
      <w:tabs>
        <w:tab w:val="clear" w:pos="851"/>
        <w:tab w:val="num" w:pos="360"/>
      </w:tabs>
      <w:outlineLvl w:val="3"/>
    </w:pPr>
    <w:rPr>
      <w:b w:val="0"/>
      <w:bCs w:val="0"/>
      <w:szCs w:val="28"/>
    </w:rPr>
  </w:style>
  <w:style w:type="paragraph" w:styleId="berschrift5">
    <w:name w:val="heading 5"/>
    <w:basedOn w:val="berschrift3"/>
    <w:next w:val="PRAStandard1"/>
    <w:link w:val="berschrift5Zchn"/>
    <w:qFormat/>
    <w:rsid w:val="00F50BC0"/>
    <w:pPr>
      <w:numPr>
        <w:ilvl w:val="4"/>
      </w:numPr>
      <w:tabs>
        <w:tab w:val="clear" w:pos="851"/>
        <w:tab w:val="num" w:pos="360"/>
      </w:tabs>
      <w:outlineLvl w:val="4"/>
    </w:pPr>
    <w:rPr>
      <w:bCs w:val="0"/>
      <w:iCs/>
    </w:rPr>
  </w:style>
  <w:style w:type="paragraph" w:styleId="berschrift6">
    <w:name w:val="heading 6"/>
    <w:basedOn w:val="berschrift4"/>
    <w:next w:val="PRAStandard1"/>
    <w:link w:val="berschrift6Zchn"/>
    <w:qFormat/>
    <w:rsid w:val="00F50BC0"/>
    <w:pPr>
      <w:numPr>
        <w:ilvl w:val="5"/>
      </w:numPr>
      <w:tabs>
        <w:tab w:val="clear" w:pos="851"/>
        <w:tab w:val="num" w:pos="360"/>
      </w:tabs>
      <w:outlineLvl w:val="5"/>
    </w:pPr>
    <w:rPr>
      <w:bCs/>
      <w:szCs w:val="22"/>
    </w:rPr>
  </w:style>
  <w:style w:type="paragraph" w:styleId="berschrift7">
    <w:name w:val="heading 7"/>
    <w:basedOn w:val="PRAStandard"/>
    <w:next w:val="PRAStandard1"/>
    <w:link w:val="berschrift7Zchn"/>
    <w:qFormat/>
    <w:rsid w:val="00F50BC0"/>
    <w:pPr>
      <w:numPr>
        <w:ilvl w:val="6"/>
        <w:numId w:val="2"/>
      </w:numPr>
      <w:tabs>
        <w:tab w:val="clear" w:pos="851"/>
      </w:tabs>
      <w:jc w:val="left"/>
      <w:outlineLvl w:val="6"/>
    </w:pPr>
    <w:rPr>
      <w:b/>
      <w:i/>
    </w:rPr>
  </w:style>
  <w:style w:type="paragraph" w:styleId="berschrift8">
    <w:name w:val="heading 8"/>
    <w:basedOn w:val="Standard"/>
    <w:next w:val="Standard"/>
    <w:link w:val="berschrift8Zchn"/>
    <w:qFormat/>
    <w:rsid w:val="00F50BC0"/>
    <w:pPr>
      <w:numPr>
        <w:ilvl w:val="7"/>
        <w:numId w:val="2"/>
      </w:numPr>
      <w:tabs>
        <w:tab w:val="clear" w:pos="567"/>
        <w:tab w:val="clear" w:pos="851"/>
      </w:tabs>
      <w:spacing w:before="240" w:after="60"/>
      <w:outlineLvl w:val="7"/>
    </w:pPr>
    <w:rPr>
      <w:i/>
      <w:sz w:val="20"/>
    </w:rPr>
  </w:style>
  <w:style w:type="paragraph" w:styleId="berschrift9">
    <w:name w:val="heading 9"/>
    <w:basedOn w:val="Standard"/>
    <w:next w:val="Standard"/>
    <w:link w:val="berschrift9Zchn"/>
    <w:qFormat/>
    <w:rsid w:val="00F50BC0"/>
    <w:pPr>
      <w:numPr>
        <w:ilvl w:val="8"/>
        <w:numId w:val="2"/>
      </w:numPr>
      <w:tabs>
        <w:tab w:val="clear" w:pos="567"/>
        <w:tab w:val="clear" w:pos="851"/>
      </w:tabs>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F50BC0"/>
    <w:rPr>
      <w:rFonts w:ascii="Arial" w:hAnsi="Arial"/>
      <w:b/>
      <w:sz w:val="22"/>
      <w:szCs w:val="24"/>
      <w:lang w:eastAsia="de-DE"/>
    </w:rPr>
  </w:style>
  <w:style w:type="character" w:customStyle="1" w:styleId="berschrift2Zchn">
    <w:name w:val="Überschrift 2 Zchn"/>
    <w:link w:val="berschrift2"/>
    <w:rsid w:val="00F50BC0"/>
    <w:rPr>
      <w:rFonts w:ascii="Arial" w:hAnsi="Arial" w:cs="Arial"/>
      <w:bCs/>
      <w:iCs/>
      <w:sz w:val="22"/>
      <w:szCs w:val="28"/>
      <w:lang w:eastAsia="de-DE"/>
    </w:rPr>
  </w:style>
  <w:style w:type="character" w:customStyle="1" w:styleId="berschrift3Zchn">
    <w:name w:val="Überschrift 3 Zchn"/>
    <w:link w:val="berschrift3"/>
    <w:rsid w:val="00F50BC0"/>
    <w:rPr>
      <w:rFonts w:ascii="Arial" w:hAnsi="Arial" w:cs="Arial"/>
      <w:b/>
      <w:bCs/>
      <w:sz w:val="22"/>
      <w:szCs w:val="26"/>
      <w:lang w:eastAsia="de-DE"/>
    </w:rPr>
  </w:style>
  <w:style w:type="character" w:customStyle="1" w:styleId="berschrift4Zchn">
    <w:name w:val="Überschrift 4 Zchn"/>
    <w:link w:val="berschrift4"/>
    <w:rsid w:val="00F50BC0"/>
    <w:rPr>
      <w:rFonts w:ascii="Arial" w:hAnsi="Arial" w:cs="Arial"/>
      <w:sz w:val="22"/>
      <w:szCs w:val="28"/>
      <w:lang w:eastAsia="de-DE"/>
    </w:rPr>
  </w:style>
  <w:style w:type="character" w:customStyle="1" w:styleId="berschrift5Zchn">
    <w:name w:val="Überschrift 5 Zchn"/>
    <w:link w:val="berschrift5"/>
    <w:rsid w:val="00F50BC0"/>
    <w:rPr>
      <w:rFonts w:ascii="Arial" w:hAnsi="Arial" w:cs="Arial"/>
      <w:b/>
      <w:iCs/>
      <w:sz w:val="22"/>
      <w:szCs w:val="26"/>
      <w:lang w:eastAsia="de-DE"/>
    </w:rPr>
  </w:style>
  <w:style w:type="character" w:customStyle="1" w:styleId="berschrift6Zchn">
    <w:name w:val="Überschrift 6 Zchn"/>
    <w:link w:val="berschrift6"/>
    <w:rsid w:val="00F50BC0"/>
    <w:rPr>
      <w:rFonts w:ascii="Arial" w:hAnsi="Arial" w:cs="Arial"/>
      <w:bCs/>
      <w:sz w:val="22"/>
      <w:szCs w:val="22"/>
      <w:lang w:eastAsia="de-DE"/>
    </w:rPr>
  </w:style>
  <w:style w:type="character" w:customStyle="1" w:styleId="berschrift7Zchn">
    <w:name w:val="Überschrift 7 Zchn"/>
    <w:link w:val="berschrift7"/>
    <w:rsid w:val="00F50BC0"/>
    <w:rPr>
      <w:rFonts w:ascii="Arial" w:hAnsi="Arial"/>
      <w:b/>
      <w:i/>
      <w:sz w:val="22"/>
      <w:szCs w:val="24"/>
      <w:lang w:eastAsia="de-DE"/>
    </w:rPr>
  </w:style>
  <w:style w:type="character" w:customStyle="1" w:styleId="berschrift8Zchn">
    <w:name w:val="Überschrift 8 Zchn"/>
    <w:link w:val="berschrift8"/>
    <w:rsid w:val="00F50BC0"/>
    <w:rPr>
      <w:rFonts w:ascii="Arial" w:hAnsi="Arial"/>
      <w:i/>
    </w:rPr>
  </w:style>
  <w:style w:type="character" w:customStyle="1" w:styleId="berschrift9Zchn">
    <w:name w:val="Überschrift 9 Zchn"/>
    <w:link w:val="berschrift9"/>
    <w:rsid w:val="00F50BC0"/>
    <w:rPr>
      <w:rFonts w:ascii="Arial" w:hAnsi="Arial"/>
      <w:b/>
      <w:i/>
      <w:sz w:val="18"/>
    </w:rPr>
  </w:style>
  <w:style w:type="paragraph" w:customStyle="1" w:styleId="PRAStandard">
    <w:name w:val="PRA Standard"/>
    <w:basedOn w:val="Standard"/>
    <w:link w:val="PRAStandardZchn"/>
    <w:rsid w:val="00F50BC0"/>
    <w:pPr>
      <w:tabs>
        <w:tab w:val="clear" w:pos="567"/>
        <w:tab w:val="clear" w:pos="1701"/>
      </w:tabs>
      <w:spacing w:before="240" w:line="360" w:lineRule="atLeast"/>
    </w:pPr>
    <w:rPr>
      <w:szCs w:val="24"/>
      <w:lang w:eastAsia="de-DE"/>
    </w:rPr>
  </w:style>
  <w:style w:type="character" w:customStyle="1" w:styleId="PRAStandardZchn">
    <w:name w:val="PRA Standard Zchn"/>
    <w:link w:val="PRAStandard"/>
    <w:rsid w:val="00F50BC0"/>
    <w:rPr>
      <w:rFonts w:ascii="Arial" w:hAnsi="Arial"/>
      <w:sz w:val="22"/>
      <w:szCs w:val="24"/>
      <w:lang w:eastAsia="de-DE"/>
    </w:rPr>
  </w:style>
  <w:style w:type="paragraph" w:customStyle="1" w:styleId="PRAStandard1">
    <w:name w:val="PRA Standard 1"/>
    <w:basedOn w:val="PRAStandard"/>
    <w:rsid w:val="00F50BC0"/>
    <w:pPr>
      <w:spacing w:before="120" w:after="120" w:line="120" w:lineRule="atLeast"/>
      <w:ind w:left="851"/>
    </w:pPr>
  </w:style>
  <w:style w:type="paragraph" w:styleId="Kopfzeile">
    <w:name w:val="header"/>
    <w:basedOn w:val="Standard"/>
    <w:link w:val="KopfzeileZchn"/>
    <w:uiPriority w:val="99"/>
    <w:rsid w:val="00F50BC0"/>
    <w:pPr>
      <w:tabs>
        <w:tab w:val="clear" w:pos="851"/>
        <w:tab w:val="clear" w:pos="1701"/>
      </w:tabs>
      <w:spacing w:after="0" w:line="240" w:lineRule="auto"/>
      <w:jc w:val="center"/>
    </w:pPr>
    <w:rPr>
      <w:sz w:val="16"/>
    </w:rPr>
  </w:style>
  <w:style w:type="character" w:customStyle="1" w:styleId="KopfzeileZchn">
    <w:name w:val="Kopfzeile Zchn"/>
    <w:link w:val="Kopfzeile"/>
    <w:uiPriority w:val="99"/>
    <w:rsid w:val="00F50BC0"/>
    <w:rPr>
      <w:rFonts w:ascii="Arial" w:hAnsi="Arial"/>
      <w:sz w:val="16"/>
    </w:rPr>
  </w:style>
  <w:style w:type="paragraph" w:customStyle="1" w:styleId="Aufzhlung1">
    <w:name w:val="Aufzählung 1"/>
    <w:basedOn w:val="Standard"/>
    <w:rsid w:val="00F50BC0"/>
    <w:pPr>
      <w:tabs>
        <w:tab w:val="clear" w:pos="567"/>
        <w:tab w:val="clear" w:pos="1701"/>
        <w:tab w:val="left" w:pos="1418"/>
      </w:tabs>
      <w:spacing w:after="120" w:line="360" w:lineRule="atLeast"/>
      <w:ind w:left="1418" w:hanging="567"/>
    </w:pPr>
    <w:rPr>
      <w:szCs w:val="24"/>
      <w:lang w:eastAsia="de-DE"/>
    </w:rPr>
  </w:style>
  <w:style w:type="paragraph" w:customStyle="1" w:styleId="Aufzhlung2">
    <w:name w:val="Aufzählung 2"/>
    <w:basedOn w:val="Aufzhlung1"/>
    <w:rsid w:val="00F50BC0"/>
    <w:pPr>
      <w:tabs>
        <w:tab w:val="left" w:pos="1985"/>
      </w:tabs>
      <w:ind w:left="0" w:firstLine="0"/>
    </w:pPr>
  </w:style>
  <w:style w:type="paragraph" w:styleId="Textkrper">
    <w:name w:val="Body Text"/>
    <w:basedOn w:val="Standard"/>
    <w:link w:val="TextkrperZchn"/>
    <w:semiHidden/>
    <w:rsid w:val="00F50BC0"/>
    <w:pPr>
      <w:widowControl w:val="0"/>
      <w:tabs>
        <w:tab w:val="clear" w:pos="567"/>
        <w:tab w:val="clear" w:pos="851"/>
        <w:tab w:val="clear" w:pos="1701"/>
        <w:tab w:val="left" w:pos="0"/>
      </w:tabs>
      <w:overflowPunct w:val="0"/>
      <w:autoSpaceDE w:val="0"/>
      <w:autoSpaceDN w:val="0"/>
      <w:adjustRightInd w:val="0"/>
      <w:spacing w:after="0" w:line="360" w:lineRule="auto"/>
      <w:textAlignment w:val="baseline"/>
    </w:pPr>
    <w:rPr>
      <w:rFonts w:cs="Arial"/>
      <w:sz w:val="21"/>
      <w:lang w:eastAsia="de-DE"/>
    </w:rPr>
  </w:style>
  <w:style w:type="character" w:customStyle="1" w:styleId="TextkrperZchn">
    <w:name w:val="Textkörper Zchn"/>
    <w:link w:val="Textkrper"/>
    <w:semiHidden/>
    <w:rsid w:val="00F50BC0"/>
    <w:rPr>
      <w:rFonts w:ascii="Arial" w:hAnsi="Arial" w:cs="Arial"/>
      <w:sz w:val="21"/>
      <w:lang w:val="fr-FR" w:eastAsia="de-DE"/>
    </w:rPr>
  </w:style>
  <w:style w:type="paragraph" w:styleId="Textkrper2">
    <w:name w:val="Body Text 2"/>
    <w:basedOn w:val="Standard"/>
    <w:link w:val="Textkrper2Zchn"/>
    <w:uiPriority w:val="99"/>
    <w:semiHidden/>
    <w:unhideWhenUsed/>
    <w:rsid w:val="009110C8"/>
    <w:pPr>
      <w:spacing w:after="120" w:line="480" w:lineRule="auto"/>
    </w:pPr>
  </w:style>
  <w:style w:type="character" w:customStyle="1" w:styleId="Textkrper2Zchn">
    <w:name w:val="Textkörper 2 Zchn"/>
    <w:link w:val="Textkrper2"/>
    <w:uiPriority w:val="99"/>
    <w:semiHidden/>
    <w:rsid w:val="009110C8"/>
    <w:rPr>
      <w:rFonts w:ascii="Arial" w:hAnsi="Arial"/>
      <w:sz w:val="22"/>
    </w:rPr>
  </w:style>
  <w:style w:type="paragraph" w:styleId="Fuzeile">
    <w:name w:val="footer"/>
    <w:basedOn w:val="Standard"/>
    <w:link w:val="FuzeileZchn"/>
    <w:unhideWhenUsed/>
    <w:rsid w:val="0002041A"/>
    <w:pPr>
      <w:tabs>
        <w:tab w:val="clear" w:pos="567"/>
        <w:tab w:val="clear" w:pos="851"/>
        <w:tab w:val="clear" w:pos="1701"/>
        <w:tab w:val="center" w:pos="4536"/>
        <w:tab w:val="right" w:pos="9072"/>
      </w:tabs>
      <w:spacing w:after="0" w:line="240" w:lineRule="auto"/>
    </w:pPr>
  </w:style>
  <w:style w:type="character" w:customStyle="1" w:styleId="FuzeileZchn">
    <w:name w:val="Fußzeile Zchn"/>
    <w:link w:val="Fuzeile"/>
    <w:uiPriority w:val="99"/>
    <w:semiHidden/>
    <w:rsid w:val="0002041A"/>
    <w:rPr>
      <w:rFonts w:ascii="Arial" w:hAnsi="Arial"/>
      <w:sz w:val="22"/>
    </w:rPr>
  </w:style>
  <w:style w:type="paragraph" w:styleId="Textkrper-Zeileneinzug">
    <w:name w:val="Body Text Indent"/>
    <w:basedOn w:val="Standard"/>
    <w:link w:val="Textkrper-ZeileneinzugZchn"/>
    <w:uiPriority w:val="99"/>
    <w:semiHidden/>
    <w:unhideWhenUsed/>
    <w:rsid w:val="007D6577"/>
    <w:pPr>
      <w:spacing w:after="120"/>
      <w:ind w:left="283"/>
    </w:pPr>
  </w:style>
  <w:style w:type="character" w:customStyle="1" w:styleId="Textkrper-ZeileneinzugZchn">
    <w:name w:val="Textkörper-Zeileneinzug Zchn"/>
    <w:link w:val="Textkrper-Zeileneinzug"/>
    <w:uiPriority w:val="99"/>
    <w:semiHidden/>
    <w:rsid w:val="007D6577"/>
    <w:rPr>
      <w:rFonts w:ascii="Arial" w:hAnsi="Arial"/>
      <w:sz w:val="22"/>
    </w:rPr>
  </w:style>
  <w:style w:type="paragraph" w:customStyle="1" w:styleId="Endnotentext1">
    <w:name w:val="Endnotentext1"/>
    <w:basedOn w:val="Standard"/>
    <w:rsid w:val="00C67D3F"/>
    <w:pPr>
      <w:tabs>
        <w:tab w:val="clear" w:pos="567"/>
        <w:tab w:val="clear" w:pos="851"/>
        <w:tab w:val="clear" w:pos="1701"/>
      </w:tabs>
      <w:spacing w:after="0" w:line="360" w:lineRule="atLeast"/>
    </w:pPr>
    <w:rPr>
      <w:sz w:val="20"/>
      <w:lang w:eastAsia="de-DE"/>
    </w:rPr>
  </w:style>
  <w:style w:type="character" w:styleId="Hyperlink">
    <w:name w:val="Hyperlink"/>
    <w:semiHidden/>
    <w:rsid w:val="00FA36CF"/>
    <w:rPr>
      <w:rFonts w:cs="Times New Roman"/>
      <w:color w:val="0000FF"/>
      <w:u w:val="single"/>
    </w:rPr>
  </w:style>
  <w:style w:type="table" w:customStyle="1" w:styleId="Tabellengitternetz">
    <w:name w:val="Tabellengitternetz"/>
    <w:basedOn w:val="NormaleTabelle"/>
    <w:rsid w:val="00EA2954"/>
    <w:pPr>
      <w:tabs>
        <w:tab w:val="left" w:pos="851"/>
      </w:tabs>
    </w:pPr>
    <w:rPr>
      <w:snapToGrid w:val="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1">
    <w:name w:val="Punkt1"/>
    <w:basedOn w:val="PRAStandard"/>
    <w:rsid w:val="00617CA6"/>
    <w:pPr>
      <w:numPr>
        <w:numId w:val="3"/>
      </w:numPr>
      <w:spacing w:before="0" w:after="120"/>
    </w:pPr>
    <w:rPr>
      <w:rFonts w:cs="Arial"/>
      <w:snapToGrid w:val="0"/>
      <w:szCs w:val="22"/>
      <w:lang w:eastAsia="fr-FR"/>
    </w:rPr>
  </w:style>
  <w:style w:type="paragraph" w:styleId="Verzeichnis1">
    <w:name w:val="toc 1"/>
    <w:basedOn w:val="Standard"/>
    <w:next w:val="Standard"/>
    <w:autoRedefine/>
    <w:semiHidden/>
    <w:rsid w:val="00314A03"/>
    <w:pPr>
      <w:tabs>
        <w:tab w:val="clear" w:pos="567"/>
        <w:tab w:val="clear" w:pos="1701"/>
        <w:tab w:val="right" w:leader="dot" w:pos="9072"/>
      </w:tabs>
      <w:spacing w:before="240" w:line="240" w:lineRule="auto"/>
      <w:ind w:left="851" w:right="851" w:hanging="851"/>
      <w:jc w:val="left"/>
    </w:pPr>
    <w:rPr>
      <w:rFonts w:cs="Arial"/>
      <w:b/>
      <w:bCs/>
      <w:snapToGrid w:val="0"/>
      <w:szCs w:val="22"/>
      <w:lang w:eastAsia="fr-FR"/>
    </w:rPr>
  </w:style>
  <w:style w:type="paragraph" w:customStyle="1" w:styleId="PRFreestyle">
    <w:name w:val="PR Freestyle"/>
    <w:basedOn w:val="Standard"/>
    <w:rsid w:val="00314A03"/>
    <w:pPr>
      <w:numPr>
        <w:numId w:val="4"/>
      </w:numPr>
      <w:tabs>
        <w:tab w:val="clear" w:pos="567"/>
        <w:tab w:val="clear" w:pos="851"/>
        <w:tab w:val="clear" w:pos="1702"/>
      </w:tabs>
      <w:spacing w:before="120" w:after="120"/>
    </w:pPr>
    <w:rPr>
      <w:rFonts w:cs="Arial"/>
      <w:snapToGrid w:val="0"/>
      <w:szCs w:val="22"/>
      <w:lang w:eastAsia="fr-FR"/>
    </w:rPr>
  </w:style>
  <w:style w:type="paragraph" w:customStyle="1" w:styleId="PRStandard">
    <w:name w:val="PR Standard"/>
    <w:basedOn w:val="Standard"/>
    <w:rsid w:val="00314A03"/>
    <w:pPr>
      <w:tabs>
        <w:tab w:val="clear" w:pos="567"/>
        <w:tab w:val="clear" w:pos="851"/>
        <w:tab w:val="clear" w:pos="1701"/>
      </w:tabs>
      <w:spacing w:before="120" w:after="120"/>
    </w:pPr>
    <w:rPr>
      <w:rFonts w:cs="Arial"/>
      <w:snapToGrid w:val="0"/>
      <w:szCs w:val="22"/>
      <w:lang w:eastAsia="fr-FR"/>
    </w:rPr>
  </w:style>
  <w:style w:type="paragraph" w:customStyle="1" w:styleId="Punkt2">
    <w:name w:val="Punkt2"/>
    <w:basedOn w:val="Punkt1"/>
    <w:rsid w:val="007D7576"/>
    <w:pPr>
      <w:numPr>
        <w:numId w:val="5"/>
      </w:numPr>
      <w:tabs>
        <w:tab w:val="clear" w:pos="851"/>
        <w:tab w:val="left" w:pos="567"/>
        <w:tab w:val="left" w:pos="1701"/>
      </w:tabs>
    </w:pPr>
    <w:rPr>
      <w:rFonts w:eastAsia="SimSun" w:cs="Times New Roman"/>
      <w:szCs w:val="20"/>
      <w:lang w:eastAsia="zh-CN"/>
    </w:rPr>
  </w:style>
  <w:style w:type="paragraph" w:customStyle="1" w:styleId="Randziffer">
    <w:name w:val="Randziffer"/>
    <w:basedOn w:val="PRAStandard"/>
    <w:rsid w:val="00110A9A"/>
    <w:pPr>
      <w:numPr>
        <w:numId w:val="6"/>
      </w:numPr>
      <w:tabs>
        <w:tab w:val="left" w:pos="567"/>
        <w:tab w:val="left" w:pos="1701"/>
      </w:tabs>
    </w:pPr>
    <w:rPr>
      <w:rFonts w:eastAsia="SimSun"/>
      <w:snapToGrid w:val="0"/>
      <w:szCs w:val="20"/>
      <w:lang w:eastAsia="zh-CN"/>
    </w:rPr>
  </w:style>
  <w:style w:type="paragraph" w:customStyle="1" w:styleId="Aufzhlung0">
    <w:name w:val="Aufzählung 0"/>
    <w:basedOn w:val="PRAStandard"/>
    <w:rsid w:val="009126E8"/>
    <w:pPr>
      <w:numPr>
        <w:numId w:val="14"/>
      </w:numPr>
      <w:spacing w:before="0" w:after="120"/>
    </w:pPr>
    <w:rPr>
      <w:rFonts w:eastAsia="MS Mincho"/>
      <w:snapToGrid w:val="0"/>
      <w:lang w:eastAsia="ja-JP"/>
    </w:rPr>
  </w:style>
  <w:style w:type="paragraph" w:customStyle="1" w:styleId="FormatvorlageFettLinks124cm">
    <w:name w:val="Formatvorlage Fett Links:  1.24 cm"/>
    <w:basedOn w:val="Standard"/>
    <w:rsid w:val="008465E2"/>
    <w:pPr>
      <w:tabs>
        <w:tab w:val="clear" w:pos="567"/>
        <w:tab w:val="clear" w:pos="1701"/>
      </w:tabs>
      <w:spacing w:after="120" w:line="360" w:lineRule="atLeast"/>
      <w:ind w:left="1554" w:hanging="851"/>
      <w:jc w:val="left"/>
    </w:pPr>
    <w:rPr>
      <w:rFonts w:eastAsia="SimSun"/>
      <w:b/>
      <w:bCs/>
      <w:snapToGrid w:val="0"/>
      <w:lang w:eastAsia="zh-CN"/>
    </w:rPr>
  </w:style>
  <w:style w:type="paragraph" w:styleId="Aufzhlungszeichen3">
    <w:name w:val="List Bullet 3"/>
    <w:basedOn w:val="Standard"/>
    <w:rsid w:val="008465E2"/>
    <w:pPr>
      <w:tabs>
        <w:tab w:val="clear" w:pos="567"/>
        <w:tab w:val="clear" w:pos="1701"/>
      </w:tabs>
      <w:spacing w:after="120" w:line="360" w:lineRule="atLeast"/>
      <w:ind w:left="851" w:hanging="851"/>
      <w:jc w:val="left"/>
    </w:pPr>
    <w:rPr>
      <w:rFonts w:eastAsia="SimSun"/>
      <w:snapToGrid w:val="0"/>
      <w:lang w:eastAsia="zh-CN"/>
    </w:rPr>
  </w:style>
  <w:style w:type="paragraph" w:customStyle="1" w:styleId="Punkt0">
    <w:name w:val="Punkt0"/>
    <w:basedOn w:val="PRAStandard"/>
    <w:rsid w:val="008465E2"/>
    <w:pPr>
      <w:numPr>
        <w:numId w:val="22"/>
      </w:numPr>
      <w:spacing w:before="0" w:after="120"/>
    </w:pPr>
    <w:rPr>
      <w:rFonts w:eastAsia="SimSun"/>
      <w:snapToGrid w:val="0"/>
      <w:szCs w:val="20"/>
      <w:lang w:eastAsia="zh-CN"/>
    </w:rPr>
  </w:style>
  <w:style w:type="paragraph" w:customStyle="1" w:styleId="PRBeila">
    <w:name w:val="PR Beila"/>
    <w:basedOn w:val="Standard"/>
    <w:next w:val="Standard"/>
    <w:rsid w:val="008465E2"/>
    <w:pPr>
      <w:tabs>
        <w:tab w:val="clear" w:pos="567"/>
        <w:tab w:val="clear" w:pos="851"/>
        <w:tab w:val="clear" w:pos="1701"/>
        <w:tab w:val="left" w:pos="1080"/>
        <w:tab w:val="left" w:pos="1260"/>
      </w:tabs>
      <w:spacing w:after="0"/>
    </w:pPr>
    <w:rPr>
      <w:rFonts w:eastAsia="SimSun"/>
      <w:snapToGrid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645C-8387-4EE2-BDB5-EE6E8F12D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2582</Words>
  <Characters>16271</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Statuts-type d’une SA avec actions nominatives</vt:lpstr>
    </vt:vector>
  </TitlesOfParts>
  <Company>AXA</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Statuts-type d’une SA avec actions nominatives</dc:title>
  <dc:subject/>
  <dc:creator>Brigitte Imbach</dc:creator>
  <cp:keywords/>
  <cp:lastModifiedBy>LOOSLI Leo</cp:lastModifiedBy>
  <cp:revision>2</cp:revision>
  <cp:lastPrinted>2010-10-11T10:10:00Z</cp:lastPrinted>
  <dcterms:created xsi:type="dcterms:W3CDTF">2023-12-22T13:20:00Z</dcterms:created>
  <dcterms:modified xsi:type="dcterms:W3CDTF">2023-12-22T13:20:00Z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508ac-8ac4-4ec6-977e-e0ef084c4e98_Enabled">
    <vt:lpwstr>true</vt:lpwstr>
  </property>
  <property fmtid="{D5CDD505-2E9C-101B-9397-08002B2CF9AE}" pid="3" name="MSIP_Label_0b9508ac-8ac4-4ec6-977e-e0ef084c4e98_SetDate">
    <vt:lpwstr>2022-12-14T09:11:26Z</vt:lpwstr>
  </property>
  <property fmtid="{D5CDD505-2E9C-101B-9397-08002B2CF9AE}" pid="4" name="MSIP_Label_0b9508ac-8ac4-4ec6-977e-e0ef084c4e98_Method">
    <vt:lpwstr>Standard</vt:lpwstr>
  </property>
  <property fmtid="{D5CDD505-2E9C-101B-9397-08002B2CF9AE}" pid="5" name="MSIP_Label_0b9508ac-8ac4-4ec6-977e-e0ef084c4e98_Name">
    <vt:lpwstr>CH_Internal</vt:lpwstr>
  </property>
  <property fmtid="{D5CDD505-2E9C-101B-9397-08002B2CF9AE}" pid="6" name="MSIP_Label_0b9508ac-8ac4-4ec6-977e-e0ef084c4e98_SiteId">
    <vt:lpwstr>396b38cc-aa65-492b-bb0e-3d94ed25a97b</vt:lpwstr>
  </property>
  <property fmtid="{D5CDD505-2E9C-101B-9397-08002B2CF9AE}" pid="7" name="MSIP_Label_0b9508ac-8ac4-4ec6-977e-e0ef084c4e98_ActionId">
    <vt:lpwstr>4ef87560-330f-427e-abca-1ade0dc7063b</vt:lpwstr>
  </property>
  <property fmtid="{D5CDD505-2E9C-101B-9397-08002B2CF9AE}" pid="8" name="MSIP_Label_0b9508ac-8ac4-4ec6-977e-e0ef084c4e98_ContentBits">
    <vt:lpwstr>4</vt:lpwstr>
  </property>
</Properties>
</file>