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094F" w14:textId="77777777" w:rsidR="00EF7341" w:rsidRPr="00764FAE" w:rsidRDefault="00EF7341" w:rsidP="00EF7341">
      <w:pPr>
        <w:spacing w:before="240" w:after="240"/>
        <w:jc w:val="both"/>
        <w:rPr>
          <w:b/>
          <w:sz w:val="28"/>
          <w:szCs w:val="28"/>
        </w:rPr>
      </w:pPr>
      <w:r w:rsidRPr="00764FAE">
        <w:rPr>
          <w:b/>
          <w:sz w:val="28"/>
          <w:lang w:val="fr-CH"/>
        </w:rPr>
        <w:t>Situation juridique</w:t>
      </w:r>
    </w:p>
    <w:p w14:paraId="475925B8" w14:textId="5FB332C7" w:rsidR="00EF7341" w:rsidRPr="00764FAE" w:rsidRDefault="00EF7341" w:rsidP="00EF7341">
      <w:pPr>
        <w:spacing w:before="120" w:after="120" w:line="260" w:lineRule="atLeast"/>
        <w:jc w:val="both"/>
        <w:rPr>
          <w:sz w:val="20"/>
          <w:szCs w:val="20"/>
        </w:rPr>
      </w:pPr>
      <w:r w:rsidRPr="00764FAE">
        <w:rPr>
          <w:sz w:val="20"/>
          <w:lang w:val="fr-CH"/>
        </w:rPr>
        <w:t>Le droit de libérer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 de son obligation de travailler correspond au droit dont dispose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employeur de renoncer unilatéralement aux services de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 pendant le délai de résiliation.</w:t>
      </w:r>
    </w:p>
    <w:p w14:paraId="4208CDCC" w14:textId="77777777" w:rsidR="00EF7341" w:rsidRPr="00764FAE" w:rsidRDefault="00EF7341" w:rsidP="00EF7341">
      <w:pPr>
        <w:pStyle w:val="berschrift3"/>
        <w:spacing w:before="360" w:after="120" w:line="260" w:lineRule="atLeast"/>
        <w:rPr>
          <w:rStyle w:val="Fett"/>
          <w:sz w:val="20"/>
          <w:szCs w:val="20"/>
        </w:rPr>
      </w:pPr>
      <w:bookmarkStart w:id="0" w:name="__RefNumPara__22_1888832437"/>
      <w:bookmarkStart w:id="1" w:name="_Ref320275840"/>
      <w:bookmarkEnd w:id="0"/>
      <w:r w:rsidRPr="00764FAE">
        <w:rPr>
          <w:rStyle w:val="Fett"/>
          <w:sz w:val="20"/>
          <w:lang w:val="fr-CH"/>
        </w:rPr>
        <w:t>Généralités</w:t>
      </w:r>
    </w:p>
    <w:p w14:paraId="66CBEFA9" w14:textId="26EFFA7F" w:rsidR="00EF7341" w:rsidRPr="00764FAE" w:rsidRDefault="00EF7341" w:rsidP="00EF7341">
      <w:pPr>
        <w:pStyle w:val="PRAStandard"/>
        <w:spacing w:before="120" w:after="120" w:line="260" w:lineRule="atLeast"/>
        <w:ind w:left="851"/>
        <w:rPr>
          <w:sz w:val="20"/>
          <w:szCs w:val="20"/>
        </w:rPr>
      </w:pPr>
      <w:r w:rsidRPr="00764FAE">
        <w:rPr>
          <w:sz w:val="20"/>
          <w:lang w:val="fr-CH"/>
        </w:rPr>
        <w:t>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employeur a le droit de libérer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employé, sans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assentiment de ce dernier, de son obligation de travailler durant tout ou partie du délai de résiliation. Pendant la période de libération,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employeur reste tenu de verser à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intégralité de son salaire. La libération de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obligation de travailler accompagne habituellement le courrier de résiliation.</w:t>
      </w:r>
    </w:p>
    <w:p w14:paraId="38B61D75" w14:textId="6238713E" w:rsidR="00EF7341" w:rsidRPr="00764FAE" w:rsidRDefault="00350FC7" w:rsidP="00EF7341">
      <w:pPr>
        <w:pStyle w:val="PRAStandard"/>
        <w:spacing w:before="120" w:after="120" w:line="260" w:lineRule="atLeast"/>
        <w:ind w:left="851"/>
        <w:rPr>
          <w:sz w:val="20"/>
          <w:szCs w:val="20"/>
        </w:rPr>
      </w:pPr>
      <w:r w:rsidRPr="00764FAE">
        <w:rPr>
          <w:sz w:val="20"/>
          <w:lang w:val="fr-CH"/>
        </w:rPr>
        <w:t>É</w:t>
      </w:r>
      <w:r w:rsidR="00EF7341" w:rsidRPr="00764FAE">
        <w:rPr>
          <w:sz w:val="20"/>
          <w:lang w:val="fr-CH"/>
        </w:rPr>
        <w:t>tant donné que le devoir de loyauté de l</w:t>
      </w:r>
      <w:r w:rsidRPr="00764FAE">
        <w:rPr>
          <w:sz w:val="20"/>
          <w:lang w:val="fr-CH"/>
        </w:rPr>
        <w:t>’</w:t>
      </w:r>
      <w:r w:rsidR="00EF7341" w:rsidRPr="00764FAE">
        <w:rPr>
          <w:sz w:val="20"/>
          <w:lang w:val="fr-CH"/>
        </w:rPr>
        <w:t>employé envers l</w:t>
      </w:r>
      <w:r w:rsidRPr="00764FAE">
        <w:rPr>
          <w:sz w:val="20"/>
          <w:lang w:val="fr-CH"/>
        </w:rPr>
        <w:t>’</w:t>
      </w:r>
      <w:r w:rsidR="00EF7341" w:rsidRPr="00764FAE">
        <w:rPr>
          <w:sz w:val="20"/>
          <w:lang w:val="fr-CH"/>
        </w:rPr>
        <w:t>employeur subsiste pendant la période de libération, celui-ci ne peut prendre un nouvel emploi qu</w:t>
      </w:r>
      <w:r w:rsidRPr="00764FAE">
        <w:rPr>
          <w:sz w:val="20"/>
          <w:lang w:val="fr-CH"/>
        </w:rPr>
        <w:t>’</w:t>
      </w:r>
      <w:r w:rsidR="00EF7341" w:rsidRPr="00764FAE">
        <w:rPr>
          <w:sz w:val="20"/>
          <w:lang w:val="fr-CH"/>
        </w:rPr>
        <w:t>à la condition de ne pas faire concurrence à son ancien employeur. Si l</w:t>
      </w:r>
      <w:r w:rsidRPr="00764FAE">
        <w:rPr>
          <w:sz w:val="20"/>
          <w:lang w:val="fr-CH"/>
        </w:rPr>
        <w:t>’</w:t>
      </w:r>
      <w:r w:rsidR="00EF7341" w:rsidRPr="00764FAE">
        <w:rPr>
          <w:sz w:val="20"/>
          <w:lang w:val="fr-CH"/>
        </w:rPr>
        <w:t>employé exerce une autre activité lucrative au cours de cette période, les revenus correspondants sont défalqués de son salaire.</w:t>
      </w:r>
    </w:p>
    <w:p w14:paraId="3D94DD08" w14:textId="77777777" w:rsidR="00EF7341" w:rsidRPr="00764FAE" w:rsidRDefault="00EF7341" w:rsidP="00EF7341">
      <w:pPr>
        <w:pStyle w:val="berschrift3"/>
        <w:spacing w:before="360" w:after="120" w:line="260" w:lineRule="atLeast"/>
        <w:rPr>
          <w:rStyle w:val="Fett"/>
          <w:sz w:val="20"/>
          <w:szCs w:val="20"/>
        </w:rPr>
      </w:pPr>
      <w:r w:rsidRPr="00764FAE">
        <w:rPr>
          <w:rStyle w:val="Fett"/>
          <w:sz w:val="20"/>
          <w:lang w:val="fr-CH"/>
        </w:rPr>
        <w:t>Compensation des congés et heures supplémentaires</w:t>
      </w:r>
    </w:p>
    <w:p w14:paraId="12F05958" w14:textId="622248F6" w:rsidR="00EF7341" w:rsidRPr="00764FAE" w:rsidRDefault="00EF7341" w:rsidP="00EF7341">
      <w:pPr>
        <w:pStyle w:val="PRAStandard"/>
        <w:spacing w:before="120" w:after="120" w:line="260" w:lineRule="atLeast"/>
        <w:ind w:left="851"/>
        <w:rPr>
          <w:sz w:val="20"/>
          <w:szCs w:val="20"/>
        </w:rPr>
      </w:pPr>
      <w:r w:rsidRPr="00764FAE">
        <w:rPr>
          <w:sz w:val="20"/>
          <w:lang w:val="fr-CH"/>
        </w:rPr>
        <w:t>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 peut être tenu de compenser son solde de jours de congés pendant la période de libération pour autant que ledit solde ne dépasse à la moitié de la période de libération. Au-delà de cette limite, les congés restants doivent être payés à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employé. Les congés sont également payables à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 en cas de raisons valables (par ex. recherche intensive d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un emploi) rendant une compensation impossible.</w:t>
      </w:r>
    </w:p>
    <w:bookmarkEnd w:id="1"/>
    <w:p w14:paraId="29A04BDA" w14:textId="595B70AB" w:rsidR="00EF7341" w:rsidRPr="00764FAE" w:rsidRDefault="00EF7341" w:rsidP="00EF7341">
      <w:pPr>
        <w:pStyle w:val="PRAStandard"/>
        <w:spacing w:before="120" w:after="120" w:line="260" w:lineRule="atLeast"/>
        <w:ind w:left="851"/>
        <w:rPr>
          <w:sz w:val="20"/>
          <w:szCs w:val="20"/>
        </w:rPr>
      </w:pPr>
      <w:r w:rsidRPr="00764FAE">
        <w:rPr>
          <w:sz w:val="20"/>
          <w:lang w:val="fr-CH"/>
        </w:rPr>
        <w:t>Un employé libéré de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obligation de travailler ne peut être contraint de compenser ses heures supplémentaires pendant la période de libération; il a au contraire le droit d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en réclamer le paiement avec la majoration légale de 25%.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employeur peut toutefois ordonner la compensation des heures supplémentaires dès lors que l</w:t>
      </w:r>
      <w:r w:rsidR="00350FC7" w:rsidRPr="00764FAE">
        <w:rPr>
          <w:sz w:val="20"/>
          <w:lang w:val="fr-CH"/>
        </w:rPr>
        <w:t>’</w:t>
      </w:r>
      <w:r w:rsidRPr="00764FAE">
        <w:rPr>
          <w:sz w:val="20"/>
          <w:lang w:val="fr-CH"/>
        </w:rPr>
        <w:t>employé y consent ou y a consenti à un moment antérieur (par ex. dans le contrat de travail).</w:t>
      </w:r>
    </w:p>
    <w:p w14:paraId="058ABD98" w14:textId="6D429E7F" w:rsidR="00EF7341" w:rsidRPr="00764FAE" w:rsidRDefault="00EF7341" w:rsidP="00EF7341">
      <w:pPr>
        <w:pStyle w:val="berschrift3"/>
        <w:spacing w:before="360" w:after="120" w:line="260" w:lineRule="atLeast"/>
        <w:rPr>
          <w:rStyle w:val="Fett"/>
          <w:sz w:val="20"/>
          <w:szCs w:val="20"/>
        </w:rPr>
      </w:pPr>
      <w:r w:rsidRPr="00764FAE">
        <w:rPr>
          <w:rStyle w:val="Fett"/>
          <w:sz w:val="20"/>
        </w:rPr>
        <w:t>Annulation de la libération de l</w:t>
      </w:r>
      <w:r w:rsidR="00350FC7" w:rsidRPr="00764FAE">
        <w:rPr>
          <w:rStyle w:val="Fett"/>
          <w:sz w:val="20"/>
        </w:rPr>
        <w:t>’</w:t>
      </w:r>
      <w:r w:rsidRPr="00764FAE">
        <w:rPr>
          <w:rStyle w:val="Fett"/>
          <w:sz w:val="20"/>
        </w:rPr>
        <w:t>obligation de travailler</w:t>
      </w:r>
    </w:p>
    <w:p w14:paraId="36982A10" w14:textId="555412E7" w:rsidR="00EF7341" w:rsidRPr="00764FAE" w:rsidRDefault="00EF7341" w:rsidP="00EF7341">
      <w:pPr>
        <w:pStyle w:val="PRAStandard"/>
        <w:spacing w:before="120" w:after="120" w:line="260" w:lineRule="atLeast"/>
        <w:ind w:left="851"/>
        <w:rPr>
          <w:sz w:val="20"/>
          <w:szCs w:val="20"/>
        </w:rPr>
      </w:pPr>
      <w:r w:rsidRPr="00764FAE">
        <w:rPr>
          <w:sz w:val="20"/>
        </w:rPr>
        <w:t>Une fois l</w:t>
      </w:r>
      <w:r w:rsidR="00350FC7" w:rsidRPr="00764FAE">
        <w:rPr>
          <w:sz w:val="20"/>
        </w:rPr>
        <w:t>’</w:t>
      </w:r>
      <w:r w:rsidRPr="00764FAE">
        <w:rPr>
          <w:sz w:val="20"/>
        </w:rPr>
        <w:t>employé libéré sans réserve de son obligation de travail, l</w:t>
      </w:r>
      <w:r w:rsidR="00350FC7" w:rsidRPr="00764FAE">
        <w:rPr>
          <w:sz w:val="20"/>
        </w:rPr>
        <w:t>’</w:t>
      </w:r>
      <w:r w:rsidRPr="00764FAE">
        <w:rPr>
          <w:sz w:val="20"/>
        </w:rPr>
        <w:t>employeur ne peut plus se dédire unilatéralement de son engagement, sauf en cas de circonstances imprévues (p. ex. grossesse).</w:t>
      </w:r>
    </w:p>
    <w:p w14:paraId="06928A59" w14:textId="77777777" w:rsidR="00EF7341" w:rsidRPr="00764FAE" w:rsidRDefault="00EF7341" w:rsidP="00EF7341">
      <w:pPr>
        <w:pStyle w:val="PRAStandard"/>
        <w:spacing w:before="0" w:after="0"/>
        <w:jc w:val="left"/>
        <w:rPr>
          <w:i/>
        </w:rPr>
      </w:pPr>
      <w:r w:rsidRPr="00764FAE">
        <w:rPr>
          <w:i/>
          <w:lang w:val="fr-CH"/>
        </w:rPr>
        <w:br w:type="page"/>
      </w:r>
      <w:r w:rsidRPr="00764FAE">
        <w:rPr>
          <w:i/>
          <w:lang w:val="fr-CH"/>
        </w:rPr>
        <w:lastRenderedPageBreak/>
        <w:t>Entreprise X</w:t>
      </w:r>
    </w:p>
    <w:p w14:paraId="3ED22657" w14:textId="77777777" w:rsidR="00EF7341" w:rsidRPr="00764FAE" w:rsidRDefault="00EF7341" w:rsidP="00EF7341">
      <w:pPr>
        <w:pStyle w:val="PRAStandard"/>
        <w:spacing w:before="0" w:after="0"/>
        <w:jc w:val="left"/>
        <w:rPr>
          <w:i/>
        </w:rPr>
      </w:pPr>
      <w:r w:rsidRPr="00764FAE">
        <w:rPr>
          <w:i/>
          <w:lang w:val="fr-CH"/>
        </w:rPr>
        <w:t xml:space="preserve">Adresse </w:t>
      </w:r>
    </w:p>
    <w:p w14:paraId="1F159F50" w14:textId="77777777" w:rsidR="00EF7341" w:rsidRPr="00764FAE" w:rsidRDefault="00EF7341" w:rsidP="00EF7341">
      <w:pPr>
        <w:pStyle w:val="PRAStandard"/>
        <w:spacing w:before="0" w:after="0"/>
        <w:jc w:val="left"/>
        <w:rPr>
          <w:lang w:val="fr-CH"/>
        </w:rPr>
      </w:pPr>
    </w:p>
    <w:p w14:paraId="1B8D9363" w14:textId="77777777" w:rsidR="00EF7341" w:rsidRPr="00764FAE" w:rsidRDefault="00EF7341" w:rsidP="00EF7341">
      <w:pPr>
        <w:pStyle w:val="PRAStandard"/>
        <w:spacing w:before="0" w:after="0"/>
        <w:jc w:val="left"/>
        <w:rPr>
          <w:lang w:val="fr-CH"/>
        </w:rPr>
      </w:pPr>
    </w:p>
    <w:p w14:paraId="215BEFD8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b/>
        </w:rPr>
      </w:pPr>
      <w:r w:rsidRPr="00764FAE">
        <w:rPr>
          <w:lang w:val="fr-CH"/>
        </w:rPr>
        <w:tab/>
      </w:r>
      <w:r w:rsidRPr="00764FAE">
        <w:rPr>
          <w:lang w:val="fr-CH"/>
        </w:rPr>
        <w:tab/>
      </w:r>
      <w:r w:rsidRPr="00764FAE">
        <w:rPr>
          <w:b/>
          <w:lang w:val="fr-CH"/>
        </w:rPr>
        <w:t>Recommandé</w:t>
      </w:r>
    </w:p>
    <w:p w14:paraId="5F0CF1C1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i/>
        </w:rPr>
      </w:pPr>
      <w:r w:rsidRPr="00764FAE">
        <w:rPr>
          <w:b/>
          <w:lang w:val="fr-CH"/>
        </w:rPr>
        <w:tab/>
      </w:r>
      <w:r w:rsidRPr="00764FAE">
        <w:rPr>
          <w:b/>
          <w:lang w:val="fr-CH"/>
        </w:rPr>
        <w:tab/>
      </w:r>
      <w:r w:rsidRPr="00764FAE">
        <w:rPr>
          <w:i/>
          <w:lang w:val="fr-CH"/>
        </w:rPr>
        <w:t>Aline Dupont</w:t>
      </w:r>
    </w:p>
    <w:p w14:paraId="0EA37379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i/>
        </w:rPr>
      </w:pPr>
      <w:r w:rsidRPr="00764FAE">
        <w:rPr>
          <w:i/>
          <w:lang w:val="fr-CH"/>
        </w:rPr>
        <w:tab/>
      </w:r>
      <w:r w:rsidRPr="00764FAE">
        <w:rPr>
          <w:i/>
          <w:lang w:val="fr-CH"/>
        </w:rPr>
        <w:tab/>
        <w:t>Adresse</w:t>
      </w:r>
    </w:p>
    <w:p w14:paraId="2F91B430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i/>
          <w:lang w:val="fr-CH"/>
        </w:rPr>
      </w:pPr>
    </w:p>
    <w:p w14:paraId="03BA5701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lang w:val="fr-CH"/>
        </w:rPr>
      </w:pPr>
    </w:p>
    <w:p w14:paraId="1EA8725E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lang w:val="fr-CH"/>
        </w:rPr>
      </w:pPr>
    </w:p>
    <w:p w14:paraId="3F38520C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i/>
        </w:rPr>
      </w:pPr>
      <w:r w:rsidRPr="00764FAE">
        <w:rPr>
          <w:lang w:val="fr-CH"/>
        </w:rPr>
        <w:tab/>
      </w:r>
      <w:r w:rsidRPr="00764FAE">
        <w:rPr>
          <w:lang w:val="fr-CH"/>
        </w:rPr>
        <w:tab/>
      </w:r>
      <w:r w:rsidRPr="00764FAE">
        <w:rPr>
          <w:i/>
          <w:lang w:val="fr-CH"/>
        </w:rPr>
        <w:t>Lieu / Date</w:t>
      </w:r>
    </w:p>
    <w:p w14:paraId="6EB05E4A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rPr>
          <w:lang w:val="fr-CH"/>
        </w:rPr>
      </w:pPr>
    </w:p>
    <w:p w14:paraId="7F1E251B" w14:textId="77777777" w:rsidR="00EF7341" w:rsidRPr="00764FAE" w:rsidRDefault="00EF7341" w:rsidP="00EF7341">
      <w:pPr>
        <w:pStyle w:val="PRAStandard"/>
        <w:tabs>
          <w:tab w:val="left" w:pos="5670"/>
        </w:tabs>
        <w:spacing w:before="0" w:after="0"/>
        <w:jc w:val="left"/>
        <w:rPr>
          <w:lang w:val="fr-CH"/>
        </w:rPr>
      </w:pPr>
    </w:p>
    <w:p w14:paraId="42827020" w14:textId="77777777" w:rsidR="00EF7341" w:rsidRPr="00764FAE" w:rsidRDefault="00EF7341" w:rsidP="00EF7341">
      <w:pPr>
        <w:pStyle w:val="PRAStandard"/>
        <w:spacing w:before="0" w:after="0"/>
        <w:jc w:val="left"/>
        <w:rPr>
          <w:lang w:val="fr-CH"/>
        </w:rPr>
      </w:pPr>
    </w:p>
    <w:p w14:paraId="21144415" w14:textId="07B70620" w:rsidR="00EF7341" w:rsidRPr="00764FAE" w:rsidRDefault="00EF7341" w:rsidP="00EF7341">
      <w:pPr>
        <w:pStyle w:val="PRAStandard"/>
        <w:spacing w:before="0" w:after="0"/>
        <w:jc w:val="left"/>
        <w:rPr>
          <w:sz w:val="20"/>
          <w:szCs w:val="20"/>
        </w:rPr>
      </w:pPr>
      <w:r w:rsidRPr="00764FAE">
        <w:rPr>
          <w:b/>
          <w:sz w:val="28"/>
          <w:lang w:val="fr-CH"/>
        </w:rPr>
        <w:t>Libération de l</w:t>
      </w:r>
      <w:r w:rsidR="00350FC7" w:rsidRPr="00764FAE">
        <w:rPr>
          <w:b/>
          <w:sz w:val="28"/>
          <w:lang w:val="fr-CH"/>
        </w:rPr>
        <w:t>’</w:t>
      </w:r>
      <w:r w:rsidRPr="00764FAE">
        <w:rPr>
          <w:b/>
          <w:sz w:val="28"/>
          <w:lang w:val="fr-CH"/>
        </w:rPr>
        <w:t>obligation de travailler</w:t>
      </w:r>
    </w:p>
    <w:p w14:paraId="2184A5E8" w14:textId="77777777" w:rsidR="00EF7341" w:rsidRPr="00764FAE" w:rsidRDefault="00EF7341" w:rsidP="00EF7341">
      <w:pPr>
        <w:pStyle w:val="PRAStandard"/>
      </w:pPr>
      <w:r w:rsidRPr="00764FAE">
        <w:rPr>
          <w:lang w:val="fr-CH"/>
        </w:rPr>
        <w:t>Madame, Monsieur,</w:t>
      </w:r>
    </w:p>
    <w:p w14:paraId="78DD8BAC" w14:textId="256EAD0E" w:rsidR="00EF7341" w:rsidRPr="00764FAE" w:rsidRDefault="00EF7341" w:rsidP="00EF7341">
      <w:pPr>
        <w:pStyle w:val="PRAStandard"/>
      </w:pPr>
      <w:r w:rsidRPr="00764FAE">
        <w:rPr>
          <w:lang w:val="fr-CH"/>
        </w:rPr>
        <w:t>Par la présente, nous vous informons que vous êtes libéré dès ce jour de toute obligation de travailler jusqu</w:t>
      </w:r>
      <w:r w:rsidR="00350FC7" w:rsidRPr="00764FAE">
        <w:rPr>
          <w:lang w:val="fr-CH"/>
        </w:rPr>
        <w:t>’</w:t>
      </w:r>
      <w:r w:rsidRPr="00764FAE">
        <w:rPr>
          <w:lang w:val="fr-CH"/>
        </w:rPr>
        <w:t xml:space="preserve">au [date], date de la fin de la relation de travail. Le solde non utilisé de vos vacances, soit [nombre] jours </w:t>
      </w:r>
      <w:r w:rsidRPr="00764FAE">
        <w:rPr>
          <w:i/>
          <w:lang w:val="fr-CH"/>
        </w:rPr>
        <w:t>(</w:t>
      </w:r>
      <w:r w:rsidRPr="00764FAE">
        <w:rPr>
          <w:i/>
          <w:u w:val="single"/>
          <w:lang w:val="fr-CH"/>
        </w:rPr>
        <w:t>si convenu:</w:t>
      </w:r>
      <w:r w:rsidRPr="00764FAE">
        <w:rPr>
          <w:i/>
          <w:lang w:val="fr-CH"/>
        </w:rPr>
        <w:t xml:space="preserve"> et de vos heures supplémentaires, soit [nombre] heures)</w:t>
      </w:r>
      <w:r w:rsidRPr="00764FAE">
        <w:rPr>
          <w:lang w:val="fr-CH"/>
        </w:rPr>
        <w:t xml:space="preserve"> est compensé par la libération de l</w:t>
      </w:r>
      <w:r w:rsidR="00350FC7" w:rsidRPr="00764FAE">
        <w:rPr>
          <w:lang w:val="fr-CH"/>
        </w:rPr>
        <w:t>’</w:t>
      </w:r>
      <w:r w:rsidRPr="00764FAE">
        <w:rPr>
          <w:lang w:val="fr-CH"/>
        </w:rPr>
        <w:t>obligation de travailler.</w:t>
      </w:r>
    </w:p>
    <w:p w14:paraId="66442FE1" w14:textId="50A55D3F" w:rsidR="00EF7341" w:rsidRPr="00764FAE" w:rsidRDefault="00EF7341" w:rsidP="00EF7341">
      <w:pPr>
        <w:pStyle w:val="PRAStandard"/>
      </w:pPr>
      <w:r w:rsidRPr="00764FAE">
        <w:rPr>
          <w:lang w:val="fr-CH"/>
        </w:rPr>
        <w:t>Nous vous rappelons que votre obligation de loyauté reste applicable et que vous avez interdiction de faire concurrence à notre société pendant la période de libération. En cas de commencement d</w:t>
      </w:r>
      <w:r w:rsidR="00350FC7" w:rsidRPr="00764FAE">
        <w:rPr>
          <w:lang w:val="fr-CH"/>
        </w:rPr>
        <w:t>’</w:t>
      </w:r>
      <w:r w:rsidRPr="00764FAE">
        <w:rPr>
          <w:lang w:val="fr-CH"/>
        </w:rPr>
        <w:t>une nouvelle activité lors de cette période, les sommes gagnées pendant la libération devront nous être communiquées pour être déduites de votre rémunération.</w:t>
      </w:r>
    </w:p>
    <w:p w14:paraId="60EDC83E" w14:textId="156112EF" w:rsidR="00EF7341" w:rsidRPr="00764FAE" w:rsidRDefault="00350FC7" w:rsidP="00EF7341">
      <w:pPr>
        <w:pStyle w:val="PRAStandard"/>
        <w:spacing w:before="360"/>
      </w:pPr>
      <w:r w:rsidRPr="00764FAE">
        <w:rPr>
          <w:lang w:val="fr-CH"/>
        </w:rPr>
        <w:t>Veuillez agréer, Madame, Monsieur, nos salutations les meilleures.</w:t>
      </w:r>
    </w:p>
    <w:p w14:paraId="1D27D5E1" w14:textId="77777777" w:rsidR="00EF7341" w:rsidRPr="00350FC7" w:rsidRDefault="00EF7341" w:rsidP="00EF7341">
      <w:pPr>
        <w:pStyle w:val="PRAStandard"/>
        <w:spacing w:before="360"/>
      </w:pPr>
      <w:r w:rsidRPr="00764FAE">
        <w:rPr>
          <w:lang w:val="fr-CH"/>
        </w:rPr>
        <w:t>[Nom/signature]</w:t>
      </w:r>
    </w:p>
    <w:sectPr w:rsidR="00EF7341" w:rsidRPr="00350FC7" w:rsidSect="00EF7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418" w:left="1446" w:header="567" w:footer="737" w:gutter="0"/>
      <w:paperSrc w:first="259" w:other="25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A460" w14:textId="77777777" w:rsidR="005A68D5" w:rsidRDefault="005A68D5">
      <w:r>
        <w:separator/>
      </w:r>
    </w:p>
  </w:endnote>
  <w:endnote w:type="continuationSeparator" w:id="0">
    <w:p w14:paraId="3318410D" w14:textId="77777777" w:rsidR="005A68D5" w:rsidRDefault="005A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A995" w14:textId="77777777" w:rsidR="00EF7341" w:rsidRDefault="00EF73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3981" w14:textId="77777777" w:rsidR="00EF7341" w:rsidRDefault="00EF73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1879" w14:textId="77777777" w:rsidR="00EF7341" w:rsidRDefault="00EF73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ED09" w14:textId="77777777" w:rsidR="005A68D5" w:rsidRDefault="005A68D5">
      <w:r>
        <w:separator/>
      </w:r>
    </w:p>
  </w:footnote>
  <w:footnote w:type="continuationSeparator" w:id="0">
    <w:p w14:paraId="6F1FAB2A" w14:textId="77777777" w:rsidR="005A68D5" w:rsidRDefault="005A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7534" w14:textId="77777777" w:rsidR="00EF7341" w:rsidRDefault="00EF73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0B65" w14:textId="2430585A" w:rsidR="00EF7341" w:rsidRDefault="00C410D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4C592D7" wp14:editId="5D8075B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94945" cy="31750"/>
              <wp:effectExtent l="0" t="0" r="5080" b="6350"/>
              <wp:wrapNone/>
              <wp:docPr id="2" name="MSIPWMb4a24f749b8f0dabeb22664e" descr="{&quot;HashCode&quot;:1162846696,&quot;Height&quot;:842.0,&quot;Width&quot;:595.0,&quot;Placement&quot;:&quot;Header&quot;,&quot;Index&quot;:&quot;Primary&quot;,&quot;Section&quot;:1,&quot;Top&quot;:-999995.0,&quot;Left&quot;:-999995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4945" cy="31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9355D" w14:textId="77777777" w:rsidR="00C410D6" w:rsidRDefault="00C410D6" w:rsidP="00C410D6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592D7" id="_x0000_t202" coordsize="21600,21600" o:spt="202" path="m,l,21600r21600,l21600,xe">
              <v:stroke joinstyle="miter"/>
              <v:path gradientshapeok="t" o:connecttype="rect"/>
            </v:shapetype>
            <v:shape id="MSIPWMb4a24f749b8f0dabeb22664e" o:spid="_x0000_s1026" type="#_x0000_t202" alt="{&quot;HashCode&quot;:1162846696,&quot;Height&quot;:842.0,&quot;Width&quot;:595.0,&quot;Placement&quot;:&quot;Header&quot;,&quot;Index&quot;:&quot;Primary&quot;,&quot;Section&quot;:1,&quot;Top&quot;:-999995.0,&quot;Left&quot;:-999995.0}" style="position:absolute;margin-left:0;margin-top:0;width:15.35pt;height:2.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" o:allowincell="f" filled="f" stroked="f">
              <v:stroke joinstyle="round"/>
              <o:lock v:ext="edit" shapetype="t"/>
              <v:textbox style="mso-fit-shape-to-text:t">
                <w:txbxContent>
                  <w:p w14:paraId="5E59355D" w14:textId="77777777" w:rsidR="00C410D6" w:rsidRDefault="00C410D6" w:rsidP="00C410D6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E181" w14:textId="255CB650" w:rsidR="00EF7341" w:rsidRPr="003F0140" w:rsidRDefault="00C410D6" w:rsidP="003F014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A9EE5EC" wp14:editId="64B8EC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94945" cy="31750"/>
              <wp:effectExtent l="0" t="0" r="5080" b="6350"/>
              <wp:wrapNone/>
              <wp:docPr id="1" name="MSIPWM72f742829368036fdb3cf9cd" descr="{&quot;HashCode&quot;:1162846696,&quot;Height&quot;:842.0,&quot;Width&quot;:595.0,&quot;Placement&quot;:&quot;Header&quot;,&quot;Index&quot;:&quot;FirstPage&quot;,&quot;Section&quot;:1,&quot;Top&quot;:-999995.0,&quot;Left&quot;:-999995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4945" cy="31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8DF90" w14:textId="77777777" w:rsidR="00C410D6" w:rsidRDefault="00C410D6" w:rsidP="00C410D6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EE5EC" id="_x0000_t202" coordsize="21600,21600" o:spt="202" path="m,l,21600r21600,l21600,xe">
              <v:stroke joinstyle="miter"/>
              <v:path gradientshapeok="t" o:connecttype="rect"/>
            </v:shapetype>
            <v:shape id="MSIPWM72f742829368036fdb3cf9cd" o:spid="_x0000_s1027" type="#_x0000_t202" alt="{&quot;HashCode&quot;:1162846696,&quot;Height&quot;:842.0,&quot;Width&quot;:595.0,&quot;Placement&quot;:&quot;Header&quot;,&quot;Index&quot;:&quot;FirstPage&quot;,&quot;Section&quot;:1,&quot;Top&quot;:-999995.0,&quot;Left&quot;:-999995.0}" style="position:absolute;margin-left:0;margin-top:0;width:15.35pt;height:2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" o:allowincell="f" filled="f" stroked="f">
              <v:stroke joinstyle="round"/>
              <o:lock v:ext="edit" shapetype="t"/>
              <v:textbox style="mso-fit-shape-to-text:t">
                <w:txbxContent>
                  <w:p w14:paraId="31F8DF90" w14:textId="77777777" w:rsidR="00C410D6" w:rsidRDefault="00C410D6" w:rsidP="00C410D6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2AD74C"/>
    <w:lvl w:ilvl="0">
      <w:start w:val="1"/>
      <w:numFmt w:val="upperRoman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40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402" w:firstLine="0"/>
      </w:pPr>
      <w:rPr>
        <w:rFonts w:hint="default"/>
      </w:rPr>
    </w:lvl>
  </w:abstractNum>
  <w:abstractNum w:abstractNumId="1" w15:restartNumberingAfterBreak="0">
    <w:nsid w:val="023605E1"/>
    <w:multiLevelType w:val="multilevel"/>
    <w:tmpl w:val="4E882768"/>
    <w:name w:val="WW8Num7"/>
    <w:lvl w:ilvl="0">
      <w:start w:val="1"/>
      <w:numFmt w:val="lowerLetter"/>
      <w:pStyle w:val="Aufzhlung0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1702"/>
        </w:tabs>
        <w:ind w:left="1702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104"/>
        </w:tabs>
        <w:ind w:left="5104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</w:abstractNum>
  <w:abstractNum w:abstractNumId="2" w15:restartNumberingAfterBreak="0">
    <w:nsid w:val="0B9576B8"/>
    <w:multiLevelType w:val="hybridMultilevel"/>
    <w:tmpl w:val="75E2DFA4"/>
    <w:lvl w:ilvl="0" w:tplc="FAE4BDA2">
      <w:start w:val="1"/>
      <w:numFmt w:val="bullet"/>
      <w:pStyle w:val="Punkt0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999999"/>
      </w:rPr>
    </w:lvl>
    <w:lvl w:ilvl="1" w:tplc="67F82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DA2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8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7EB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C3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E1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3CE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52AE4"/>
    <w:multiLevelType w:val="hybridMultilevel"/>
    <w:tmpl w:val="F054777A"/>
    <w:lvl w:ilvl="0" w:tplc="583C67D2">
      <w:start w:val="1"/>
      <w:numFmt w:val="bullet"/>
      <w:pStyle w:val="Punkt1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color w:val="999999"/>
      </w:rPr>
    </w:lvl>
    <w:lvl w:ilvl="1" w:tplc="5A76F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6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A9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41D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A2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0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A4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C0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D40"/>
    <w:multiLevelType w:val="hybridMultilevel"/>
    <w:tmpl w:val="8398F63C"/>
    <w:lvl w:ilvl="0" w:tplc="5BAA0716">
      <w:start w:val="1"/>
      <w:numFmt w:val="decimal"/>
      <w:pStyle w:val="Randziffe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</w:rPr>
    </w:lvl>
    <w:lvl w:ilvl="1" w:tplc="1AAA4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44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09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8F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C9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8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8F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8D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94EAB"/>
    <w:multiLevelType w:val="hybridMultilevel"/>
    <w:tmpl w:val="C5304EB2"/>
    <w:lvl w:ilvl="0" w:tplc="3810153C">
      <w:start w:val="1"/>
      <w:numFmt w:val="decimal"/>
      <w:pStyle w:val="berschrift8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2"/>
        <w:szCs w:val="22"/>
      </w:rPr>
    </w:lvl>
    <w:lvl w:ilvl="1" w:tplc="EC3AF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ED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63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69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5C3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05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05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D6A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9038A"/>
    <w:multiLevelType w:val="multilevel"/>
    <w:tmpl w:val="46860482"/>
    <w:lvl w:ilvl="0">
      <w:start w:val="1"/>
      <w:numFmt w:val="upperRoman"/>
      <w:lvlText w:val="%1."/>
      <w:lvlJc w:val="left"/>
      <w:pPr>
        <w:tabs>
          <w:tab w:val="num" w:pos="-3600"/>
        </w:tabs>
        <w:ind w:left="-1309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"/>
      <w:lvlText w:val="%3.%4.%5.%6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6">
      <w:start w:val="1"/>
      <w:numFmt w:val="lowerLetter"/>
      <w:pStyle w:val="berschrift7"/>
      <w:lvlText w:val="%7)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2"/>
        <w:szCs w:val="22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160" w:firstLine="0"/>
      </w:pPr>
      <w:rPr>
        <w:rFonts w:hint="default"/>
      </w:rPr>
    </w:lvl>
  </w:abstractNum>
  <w:abstractNum w:abstractNumId="7" w15:restartNumberingAfterBreak="0">
    <w:nsid w:val="59265332"/>
    <w:multiLevelType w:val="hybridMultilevel"/>
    <w:tmpl w:val="7C74F2FC"/>
    <w:lvl w:ilvl="0" w:tplc="7AC68F2A">
      <w:start w:val="1"/>
      <w:numFmt w:val="bullet"/>
      <w:pStyle w:val="Punkt2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color w:val="999999"/>
      </w:rPr>
    </w:lvl>
    <w:lvl w:ilvl="1" w:tplc="B0AEB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004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62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EE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406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2E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C8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30E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5659"/>
    <w:multiLevelType w:val="multilevel"/>
    <w:tmpl w:val="0B9015C6"/>
    <w:lvl w:ilvl="0">
      <w:start w:val="1"/>
      <w:numFmt w:val="lowerLetter"/>
      <w:pStyle w:val="Aufzhlung2"/>
      <w:lvlText w:val="%1)"/>
      <w:lvlJc w:val="left"/>
      <w:pPr>
        <w:tabs>
          <w:tab w:val="num" w:pos="2269"/>
        </w:tabs>
        <w:ind w:left="2269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1.%4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971"/>
        </w:tabs>
        <w:ind w:left="3971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6522"/>
        </w:tabs>
        <w:ind w:left="6522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</w:abstractNum>
  <w:abstractNum w:abstractNumId="9" w15:restartNumberingAfterBreak="0">
    <w:nsid w:val="720D3F33"/>
    <w:multiLevelType w:val="multilevel"/>
    <w:tmpl w:val="3D40203A"/>
    <w:lvl w:ilvl="0">
      <w:start w:val="1"/>
      <w:numFmt w:val="lowerLetter"/>
      <w:pStyle w:val="Aufzhlung1"/>
      <w:lvlText w:val="%1)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3403"/>
        </w:tabs>
        <w:ind w:left="3403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404"/>
        </w:tabs>
        <w:ind w:left="3404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403"/>
        </w:tabs>
        <w:ind w:left="3403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955"/>
        </w:tabs>
        <w:ind w:left="5955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955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955" w:firstLine="0"/>
      </w:pPr>
      <w:rPr>
        <w:rFonts w:ascii="Verdana" w:hAnsi="Verdana" w:hint="default"/>
        <w:b/>
        <w:i w:val="0"/>
        <w:sz w:val="22"/>
      </w:rPr>
    </w:lvl>
  </w:abstractNum>
  <w:num w:numId="1" w16cid:durableId="127863082">
    <w:abstractNumId w:val="0"/>
  </w:num>
  <w:num w:numId="2" w16cid:durableId="878853807">
    <w:abstractNumId w:val="4"/>
  </w:num>
  <w:num w:numId="3" w16cid:durableId="2102411783">
    <w:abstractNumId w:val="7"/>
  </w:num>
  <w:num w:numId="4" w16cid:durableId="1273975028">
    <w:abstractNumId w:val="6"/>
  </w:num>
  <w:num w:numId="5" w16cid:durableId="1539732572">
    <w:abstractNumId w:val="3"/>
  </w:num>
  <w:num w:numId="6" w16cid:durableId="1040856149">
    <w:abstractNumId w:val="8"/>
  </w:num>
  <w:num w:numId="7" w16cid:durableId="1427186701">
    <w:abstractNumId w:val="1"/>
  </w:num>
  <w:num w:numId="8" w16cid:durableId="1342778194">
    <w:abstractNumId w:val="9"/>
  </w:num>
  <w:num w:numId="9" w16cid:durableId="882131755">
    <w:abstractNumId w:val="5"/>
  </w:num>
  <w:num w:numId="10" w16cid:durableId="482703533">
    <w:abstractNumId w:val="2"/>
  </w:num>
  <w:num w:numId="11" w16cid:durableId="1585412830">
    <w:abstractNumId w:val="5"/>
  </w:num>
  <w:num w:numId="12" w16cid:durableId="2074696173">
    <w:abstractNumId w:val="6"/>
  </w:num>
  <w:num w:numId="13" w16cid:durableId="458911965">
    <w:abstractNumId w:val="6"/>
  </w:num>
  <w:num w:numId="14" w16cid:durableId="629242848">
    <w:abstractNumId w:val="3"/>
  </w:num>
  <w:num w:numId="15" w16cid:durableId="122773319">
    <w:abstractNumId w:val="6"/>
  </w:num>
  <w:num w:numId="16" w16cid:durableId="66418381">
    <w:abstractNumId w:val="6"/>
  </w:num>
  <w:num w:numId="17" w16cid:durableId="1891765530">
    <w:abstractNumId w:val="6"/>
  </w:num>
  <w:num w:numId="18" w16cid:durableId="1566450811">
    <w:abstractNumId w:val="6"/>
  </w:num>
  <w:num w:numId="19" w16cid:durableId="753433896">
    <w:abstractNumId w:val="6"/>
  </w:num>
  <w:num w:numId="20" w16cid:durableId="1056977621">
    <w:abstractNumId w:val="6"/>
  </w:num>
  <w:num w:numId="21" w16cid:durableId="162904678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BB"/>
    <w:rsid w:val="002230BB"/>
    <w:rsid w:val="00350FC7"/>
    <w:rsid w:val="003D2D65"/>
    <w:rsid w:val="003F0140"/>
    <w:rsid w:val="005A68D5"/>
    <w:rsid w:val="005E1DD7"/>
    <w:rsid w:val="00764FAE"/>
    <w:rsid w:val="00824282"/>
    <w:rsid w:val="0085546C"/>
    <w:rsid w:val="008649A0"/>
    <w:rsid w:val="00B913B0"/>
    <w:rsid w:val="00C410D6"/>
    <w:rsid w:val="00C87341"/>
    <w:rsid w:val="00D9455F"/>
    <w:rsid w:val="00EF7341"/>
    <w:rsid w:val="00FB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A0ECB7"/>
  <w15:chartTrackingRefBased/>
  <w15:docId w15:val="{B1865042-7055-4D9A-AA0D-CB2DAAF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2705"/>
    <w:pPr>
      <w:tabs>
        <w:tab w:val="left" w:pos="851"/>
      </w:tabs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PRAStandard"/>
    <w:next w:val="PRAStandard1"/>
    <w:qFormat/>
    <w:rsid w:val="00581436"/>
    <w:pPr>
      <w:keepNext/>
      <w:numPr>
        <w:numId w:val="1"/>
      </w:numPr>
      <w:jc w:val="left"/>
      <w:outlineLvl w:val="0"/>
    </w:pPr>
    <w:rPr>
      <w:b/>
      <w:caps/>
    </w:rPr>
  </w:style>
  <w:style w:type="paragraph" w:styleId="berschrift2">
    <w:name w:val="heading 2"/>
    <w:basedOn w:val="PRAStandard"/>
    <w:next w:val="PRAStandard1"/>
    <w:qFormat/>
    <w:rsid w:val="007E1E09"/>
    <w:pPr>
      <w:keepNext/>
      <w:numPr>
        <w:ilvl w:val="1"/>
        <w:numId w:val="4"/>
      </w:numPr>
      <w:jc w:val="lef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PRAStandard"/>
    <w:next w:val="PRAStandard1"/>
    <w:qFormat/>
    <w:rsid w:val="007E1E09"/>
    <w:pPr>
      <w:keepNext/>
      <w:numPr>
        <w:ilvl w:val="2"/>
        <w:numId w:val="4"/>
      </w:numPr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PRAStandard"/>
    <w:next w:val="PRAStandard1"/>
    <w:qFormat/>
    <w:rsid w:val="007E1E09"/>
    <w:pPr>
      <w:keepNext/>
      <w:numPr>
        <w:ilvl w:val="3"/>
        <w:numId w:val="4"/>
      </w:numPr>
      <w:jc w:val="left"/>
      <w:outlineLvl w:val="3"/>
    </w:pPr>
    <w:rPr>
      <w:b/>
      <w:bCs/>
      <w:szCs w:val="28"/>
    </w:rPr>
  </w:style>
  <w:style w:type="paragraph" w:styleId="berschrift5">
    <w:name w:val="heading 5"/>
    <w:basedOn w:val="PRAStandard"/>
    <w:next w:val="PRAStandard1"/>
    <w:qFormat/>
    <w:rsid w:val="007E1E09"/>
    <w:pPr>
      <w:numPr>
        <w:ilvl w:val="4"/>
        <w:numId w:val="4"/>
      </w:numPr>
      <w:jc w:val="left"/>
      <w:outlineLvl w:val="4"/>
    </w:pPr>
    <w:rPr>
      <w:b/>
      <w:bCs/>
      <w:iCs/>
      <w:szCs w:val="26"/>
    </w:rPr>
  </w:style>
  <w:style w:type="paragraph" w:styleId="berschrift6">
    <w:name w:val="heading 6"/>
    <w:basedOn w:val="PRAStandard"/>
    <w:next w:val="PRAStandard1"/>
    <w:qFormat/>
    <w:rsid w:val="007E1E09"/>
    <w:pPr>
      <w:numPr>
        <w:ilvl w:val="5"/>
        <w:numId w:val="4"/>
      </w:numPr>
      <w:jc w:val="left"/>
      <w:outlineLvl w:val="5"/>
    </w:pPr>
    <w:rPr>
      <w:b/>
      <w:bCs/>
      <w:szCs w:val="22"/>
    </w:rPr>
  </w:style>
  <w:style w:type="paragraph" w:styleId="berschrift7">
    <w:name w:val="heading 7"/>
    <w:basedOn w:val="PRAStandard"/>
    <w:next w:val="PRAStandard1"/>
    <w:qFormat/>
    <w:rsid w:val="007E1E09"/>
    <w:pPr>
      <w:numPr>
        <w:ilvl w:val="6"/>
        <w:numId w:val="4"/>
      </w:numPr>
      <w:jc w:val="left"/>
      <w:outlineLvl w:val="6"/>
    </w:pPr>
    <w:rPr>
      <w:b/>
    </w:rPr>
  </w:style>
  <w:style w:type="paragraph" w:styleId="berschrift8">
    <w:name w:val="heading 8"/>
    <w:basedOn w:val="Punkt0"/>
    <w:qFormat/>
    <w:rsid w:val="002B0C20"/>
    <w:pPr>
      <w:numPr>
        <w:numId w:val="11"/>
      </w:numPr>
      <w:spacing w:before="240" w:after="60"/>
      <w:outlineLvl w:val="7"/>
    </w:pPr>
    <w:rPr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PRAStandard"/>
    <w:semiHidden/>
    <w:rsid w:val="00562161"/>
    <w:pPr>
      <w:tabs>
        <w:tab w:val="clear" w:pos="851"/>
        <w:tab w:val="left" w:pos="567"/>
      </w:tabs>
      <w:spacing w:before="0" w:after="0" w:line="240" w:lineRule="atLeast"/>
      <w:ind w:left="567" w:hanging="567"/>
    </w:pPr>
    <w:rPr>
      <w:sz w:val="18"/>
      <w:szCs w:val="20"/>
    </w:rPr>
  </w:style>
  <w:style w:type="character" w:styleId="Funotenzeichen">
    <w:name w:val="footnote reference"/>
    <w:semiHidden/>
    <w:rsid w:val="00B12F37"/>
    <w:rPr>
      <w:rFonts w:ascii="Arial" w:hAnsi="Arial"/>
      <w:sz w:val="18"/>
      <w:vertAlign w:val="superscript"/>
      <w:lang w:val="fr-FR"/>
    </w:rPr>
  </w:style>
  <w:style w:type="paragraph" w:styleId="Verzeichnis2">
    <w:name w:val="toc 2"/>
    <w:basedOn w:val="Verzeichnis1"/>
    <w:next w:val="Standard"/>
    <w:autoRedefine/>
    <w:semiHidden/>
    <w:rsid w:val="007A034C"/>
    <w:pPr>
      <w:spacing w:before="120" w:after="120"/>
    </w:pPr>
    <w:rPr>
      <w:caps w:val="0"/>
    </w:rPr>
  </w:style>
  <w:style w:type="paragraph" w:styleId="Verzeichnis1">
    <w:name w:val="toc 1"/>
    <w:basedOn w:val="Standard"/>
    <w:next w:val="Standard"/>
    <w:autoRedefine/>
    <w:semiHidden/>
    <w:rsid w:val="007A034C"/>
    <w:pPr>
      <w:tabs>
        <w:tab w:val="right" w:leader="dot" w:pos="9072"/>
      </w:tabs>
      <w:spacing w:before="240" w:after="240"/>
      <w:ind w:left="851" w:right="851" w:hanging="851"/>
    </w:pPr>
    <w:rPr>
      <w:b/>
      <w:caps/>
      <w:szCs w:val="28"/>
    </w:rPr>
  </w:style>
  <w:style w:type="paragraph" w:styleId="Verzeichnis7">
    <w:name w:val="toc 7"/>
    <w:basedOn w:val="Verzeichnis6"/>
    <w:next w:val="Standard"/>
    <w:autoRedefine/>
    <w:semiHidden/>
    <w:rsid w:val="009C5B69"/>
    <w:pPr>
      <w:tabs>
        <w:tab w:val="clear" w:pos="851"/>
        <w:tab w:val="right" w:pos="0"/>
      </w:tabs>
    </w:pPr>
  </w:style>
  <w:style w:type="paragraph" w:customStyle="1" w:styleId="Punkt1">
    <w:name w:val="Punkt1"/>
    <w:basedOn w:val="PRAStandard"/>
    <w:rsid w:val="004746C7"/>
    <w:pPr>
      <w:numPr>
        <w:numId w:val="5"/>
      </w:numPr>
      <w:spacing w:before="0" w:after="120"/>
    </w:pPr>
  </w:style>
  <w:style w:type="paragraph" w:styleId="Verzeichnis3">
    <w:name w:val="toc 3"/>
    <w:basedOn w:val="Verzeichnis2"/>
    <w:next w:val="Standard"/>
    <w:autoRedefine/>
    <w:semiHidden/>
    <w:rsid w:val="006A3242"/>
    <w:pPr>
      <w:spacing w:before="60" w:after="60"/>
    </w:pPr>
    <w:rPr>
      <w:b w:val="0"/>
    </w:rPr>
  </w:style>
  <w:style w:type="paragraph" w:styleId="Verzeichnis4">
    <w:name w:val="toc 4"/>
    <w:basedOn w:val="Verzeichnis3"/>
    <w:next w:val="Standard"/>
    <w:autoRedefine/>
    <w:semiHidden/>
    <w:rsid w:val="006A3242"/>
  </w:style>
  <w:style w:type="paragraph" w:styleId="Verzeichnis5">
    <w:name w:val="toc 5"/>
    <w:basedOn w:val="Verzeichnis4"/>
    <w:next w:val="Standard"/>
    <w:autoRedefine/>
    <w:semiHidden/>
    <w:rsid w:val="006A3242"/>
  </w:style>
  <w:style w:type="paragraph" w:styleId="Verzeichnis6">
    <w:name w:val="toc 6"/>
    <w:basedOn w:val="Verzeichnis5"/>
    <w:next w:val="Standard"/>
    <w:autoRedefine/>
    <w:semiHidden/>
    <w:rsid w:val="006A3242"/>
  </w:style>
  <w:style w:type="character" w:styleId="Hyperlink">
    <w:name w:val="Hyperlink"/>
    <w:rPr>
      <w:color w:val="0000FF"/>
      <w:u w:val="single"/>
    </w:rPr>
  </w:style>
  <w:style w:type="paragraph" w:customStyle="1" w:styleId="Adresse">
    <w:name w:val="Adresse"/>
    <w:basedOn w:val="Standard"/>
    <w:rsid w:val="000D1EB3"/>
    <w:pPr>
      <w:framePr w:w="3969" w:h="2268" w:wrap="around" w:vAnchor="page" w:hAnchor="page" w:x="1447" w:y="2553" w:anchorLock="1"/>
      <w:tabs>
        <w:tab w:val="clear" w:pos="851"/>
      </w:tabs>
    </w:pPr>
    <w:rPr>
      <w:szCs w:val="20"/>
    </w:rPr>
  </w:style>
  <w:style w:type="paragraph" w:customStyle="1" w:styleId="Punkt2">
    <w:name w:val="Punkt2"/>
    <w:basedOn w:val="Punkt1"/>
    <w:rsid w:val="00B77727"/>
    <w:pPr>
      <w:numPr>
        <w:numId w:val="3"/>
      </w:numPr>
      <w:tabs>
        <w:tab w:val="clear" w:pos="851"/>
      </w:tabs>
    </w:pPr>
  </w:style>
  <w:style w:type="paragraph" w:customStyle="1" w:styleId="Randziffer">
    <w:name w:val="Randziffer"/>
    <w:basedOn w:val="PRAStandard"/>
    <w:rsid w:val="008A5415"/>
    <w:pPr>
      <w:numPr>
        <w:numId w:val="2"/>
      </w:numPr>
    </w:pPr>
  </w:style>
  <w:style w:type="paragraph" w:styleId="Kopfzeile">
    <w:name w:val="header"/>
    <w:basedOn w:val="Standard"/>
    <w:link w:val="KopfzeileZchn"/>
    <w:rsid w:val="00DA4AF9"/>
    <w:pPr>
      <w:tabs>
        <w:tab w:val="clear" w:pos="851"/>
      </w:tabs>
    </w:pPr>
  </w:style>
  <w:style w:type="paragraph" w:styleId="Fuzeile">
    <w:name w:val="footer"/>
    <w:basedOn w:val="Standard"/>
    <w:rsid w:val="005846CC"/>
    <w:pPr>
      <w:tabs>
        <w:tab w:val="clear" w:pos="851"/>
      </w:tabs>
    </w:pPr>
  </w:style>
  <w:style w:type="paragraph" w:styleId="Zitat">
    <w:name w:val="Quote"/>
    <w:basedOn w:val="PRAStandard"/>
    <w:qFormat/>
    <w:rsid w:val="00BD6B55"/>
    <w:pPr>
      <w:ind w:left="1701" w:right="1701"/>
    </w:pPr>
  </w:style>
  <w:style w:type="paragraph" w:customStyle="1" w:styleId="Punkt0">
    <w:name w:val="Punkt0"/>
    <w:basedOn w:val="PRAStandard"/>
    <w:rsid w:val="004746C7"/>
    <w:pPr>
      <w:numPr>
        <w:numId w:val="10"/>
      </w:numPr>
      <w:spacing w:before="0" w:after="120"/>
    </w:pPr>
  </w:style>
  <w:style w:type="paragraph" w:customStyle="1" w:styleId="Aufzhlung0">
    <w:name w:val="Aufzählung 0"/>
    <w:basedOn w:val="PRAStandard"/>
    <w:rsid w:val="004746C7"/>
    <w:pPr>
      <w:numPr>
        <w:numId w:val="7"/>
      </w:numPr>
      <w:spacing w:before="0" w:after="120"/>
    </w:pPr>
  </w:style>
  <w:style w:type="paragraph" w:customStyle="1" w:styleId="PRAStandard">
    <w:name w:val="PRA Standard"/>
    <w:basedOn w:val="Standard"/>
    <w:link w:val="PRAStandardZchn"/>
    <w:rsid w:val="00743AAA"/>
    <w:pPr>
      <w:spacing w:before="240" w:after="240" w:line="360" w:lineRule="atLeast"/>
      <w:jc w:val="both"/>
    </w:pPr>
  </w:style>
  <w:style w:type="paragraph" w:customStyle="1" w:styleId="Aufzhlung1">
    <w:name w:val="Aufzählung 1"/>
    <w:basedOn w:val="Aufzhlung0"/>
    <w:rsid w:val="00B96266"/>
    <w:pPr>
      <w:numPr>
        <w:numId w:val="8"/>
      </w:numPr>
      <w:tabs>
        <w:tab w:val="clear" w:pos="1702"/>
        <w:tab w:val="left" w:pos="1418"/>
      </w:tabs>
      <w:ind w:left="1418" w:hanging="567"/>
    </w:pPr>
  </w:style>
  <w:style w:type="paragraph" w:customStyle="1" w:styleId="Aufzhlung2">
    <w:name w:val="Aufzählung 2"/>
    <w:basedOn w:val="Aufzhlung1"/>
    <w:rsid w:val="00B96266"/>
    <w:pPr>
      <w:numPr>
        <w:numId w:val="6"/>
      </w:numPr>
      <w:tabs>
        <w:tab w:val="clear" w:pos="1418"/>
        <w:tab w:val="clear" w:pos="2269"/>
        <w:tab w:val="left" w:pos="1985"/>
      </w:tabs>
      <w:ind w:left="1985" w:hanging="567"/>
    </w:pPr>
  </w:style>
  <w:style w:type="paragraph" w:customStyle="1" w:styleId="PRAStandard1">
    <w:name w:val="PRA Standard 1"/>
    <w:basedOn w:val="PRAStandard"/>
    <w:rsid w:val="00737DF3"/>
    <w:pPr>
      <w:ind w:left="851"/>
    </w:pPr>
  </w:style>
  <w:style w:type="character" w:customStyle="1" w:styleId="WW8Num10z4">
    <w:name w:val="WW8Num10z4"/>
    <w:rsid w:val="00915262"/>
    <w:rPr>
      <w:rFonts w:ascii="Verdana" w:hAnsi="Verdana"/>
      <w:b/>
      <w:i/>
      <w:sz w:val="20"/>
    </w:rPr>
  </w:style>
  <w:style w:type="paragraph" w:styleId="Sprechblasentext">
    <w:name w:val="Balloon Text"/>
    <w:basedOn w:val="Standard"/>
    <w:semiHidden/>
    <w:rsid w:val="00C16B32"/>
    <w:rPr>
      <w:rFonts w:ascii="Tahoma" w:hAnsi="Tahoma" w:cs="Tahoma"/>
      <w:sz w:val="16"/>
      <w:szCs w:val="16"/>
    </w:rPr>
  </w:style>
  <w:style w:type="character" w:customStyle="1" w:styleId="PRAStandardZchn">
    <w:name w:val="PRA Standard Zchn"/>
    <w:link w:val="PRAStandard"/>
    <w:rsid w:val="00287704"/>
    <w:rPr>
      <w:rFonts w:ascii="Arial" w:hAnsi="Arial"/>
      <w:sz w:val="22"/>
      <w:szCs w:val="24"/>
      <w:lang w:eastAsia="de-DE"/>
    </w:rPr>
  </w:style>
  <w:style w:type="character" w:customStyle="1" w:styleId="KopfzeileZchn">
    <w:name w:val="Kopfzeile Zchn"/>
    <w:link w:val="Kopfzeile"/>
    <w:rsid w:val="005802CE"/>
    <w:rPr>
      <w:rFonts w:ascii="Arial" w:hAnsi="Arial"/>
      <w:sz w:val="22"/>
      <w:szCs w:val="24"/>
      <w:lang w:eastAsia="de-DE"/>
    </w:rPr>
  </w:style>
  <w:style w:type="character" w:styleId="Hervorhebung">
    <w:name w:val="Emphasis"/>
    <w:qFormat/>
    <w:rsid w:val="000451B2"/>
    <w:rPr>
      <w:iCs/>
      <w:sz w:val="20"/>
    </w:rPr>
  </w:style>
  <w:style w:type="character" w:styleId="Fett">
    <w:name w:val="Strong"/>
    <w:basedOn w:val="Absatz-Standardschriftart"/>
    <w:qFormat/>
    <w:rsid w:val="0004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2366-8F19-45B3-BFBB-F4897758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0</TotalTime>
  <Pages>2</Pages>
  <Words>457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Libération de l’obligation de travailler</vt:lpstr>
      <vt:lpstr>Libération de l’obligation de travailler</vt:lpstr>
    </vt:vector>
  </TitlesOfParts>
  <Company>Probst Rechtsanwälte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Libération de l’obligation de travailler</dc:title>
  <dc:subject>DTYP:;SPRACHE:Deutsch;AKOP:-1;DAUER:0;MandatsNr:0000001869;AdressNr:00000042440 0;WSTATE:;DSTATE:;OWNER:AIM;VERSION:</dc:subject>
  <dc:creator>MAM / aim</dc:creator>
  <cp:keywords/>
  <cp:lastModifiedBy>LOOSLI Leo</cp:lastModifiedBy>
  <cp:revision>3</cp:revision>
  <cp:lastPrinted>2012-10-18T14:34:00Z</cp:lastPrinted>
  <dcterms:created xsi:type="dcterms:W3CDTF">2023-12-27T07:25:00Z</dcterms:created>
  <dcterms:modified xsi:type="dcterms:W3CDTF">2023-12-27T07:25:00Z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0000125172</vt:lpwstr>
  </property>
  <property fmtid="{D5CDD505-2E9C-101B-9397-08002B2CF9AE}" pid="3" name="VertecActivityId">
    <vt:lpwstr>429254</vt:lpwstr>
  </property>
  <property fmtid="{D5CDD505-2E9C-101B-9397-08002B2CF9AE}" pid="4" name="_NewReviewCycle">
    <vt:lpwstr/>
  </property>
  <property fmtid="{D5CDD505-2E9C-101B-9397-08002B2CF9AE}" pid="5" name="MSIP_Label_0b9508ac-8ac4-4ec6-977e-e0ef084c4e98_Enabled">
    <vt:lpwstr>true</vt:lpwstr>
  </property>
  <property fmtid="{D5CDD505-2E9C-101B-9397-08002B2CF9AE}" pid="6" name="MSIP_Label_0b9508ac-8ac4-4ec6-977e-e0ef084c4e98_SetDate">
    <vt:lpwstr>2022-12-14T08:12:00Z</vt:lpwstr>
  </property>
  <property fmtid="{D5CDD505-2E9C-101B-9397-08002B2CF9AE}" pid="7" name="MSIP_Label_0b9508ac-8ac4-4ec6-977e-e0ef084c4e98_Method">
    <vt:lpwstr>Standard</vt:lpwstr>
  </property>
  <property fmtid="{D5CDD505-2E9C-101B-9397-08002B2CF9AE}" pid="8" name="MSIP_Label_0b9508ac-8ac4-4ec6-977e-e0ef084c4e98_Name">
    <vt:lpwstr>CH_Internal</vt:lpwstr>
  </property>
  <property fmtid="{D5CDD505-2E9C-101B-9397-08002B2CF9AE}" pid="9" name="MSIP_Label_0b9508ac-8ac4-4ec6-977e-e0ef084c4e98_SiteId">
    <vt:lpwstr>396b38cc-aa65-492b-bb0e-3d94ed25a97b</vt:lpwstr>
  </property>
  <property fmtid="{D5CDD505-2E9C-101B-9397-08002B2CF9AE}" pid="10" name="MSIP_Label_0b9508ac-8ac4-4ec6-977e-e0ef084c4e98_ActionId">
    <vt:lpwstr>bf660c02-9f88-42c2-bc89-394154b58d29</vt:lpwstr>
  </property>
  <property fmtid="{D5CDD505-2E9C-101B-9397-08002B2CF9AE}" pid="11" name="MSIP_Label_0b9508ac-8ac4-4ec6-977e-e0ef084c4e98_ContentBits">
    <vt:lpwstr>4</vt:lpwstr>
  </property>
</Properties>
</file>