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1B01E" w14:textId="77777777" w:rsidR="004269CC" w:rsidRDefault="004269CC">
      <w:pPr>
        <w:pStyle w:val="Kopfzeile"/>
        <w:tabs>
          <w:tab w:val="clear" w:pos="4536"/>
          <w:tab w:val="clear" w:pos="9072"/>
        </w:tabs>
        <w:rPr>
          <w:rFonts w:ascii="Arial" w:hAnsi="Arial" w:cs="Arial"/>
        </w:rPr>
      </w:pPr>
    </w:p>
    <w:p w14:paraId="51AE47FD" w14:textId="77777777" w:rsidR="004269CC" w:rsidRDefault="000F5C41" w:rsidP="002A08C3">
      <w:pPr>
        <w:pStyle w:val="berschrift3"/>
        <w:overflowPunct/>
        <w:autoSpaceDE/>
        <w:autoSpaceDN/>
        <w:adjustRightInd/>
        <w:spacing w:before="120" w:after="120" w:line="260" w:lineRule="atLeast"/>
        <w:rPr>
          <w:rFonts w:eastAsia="Batang"/>
          <w:b/>
          <w:bCs/>
          <w:lang w:eastAsia="ko-KR"/>
        </w:rPr>
      </w:pPr>
      <w:r>
        <w:rPr>
          <w:rFonts w:eastAsia="Batang"/>
          <w:b/>
          <w:bCs/>
          <w:lang w:eastAsia="ko-KR"/>
        </w:rPr>
        <w:t>Rechtslage</w:t>
      </w:r>
    </w:p>
    <w:p w14:paraId="260C8DA1" w14:textId="77777777" w:rsidR="004269CC" w:rsidRPr="00F2403A" w:rsidRDefault="004269CC" w:rsidP="002A08C3">
      <w:pPr>
        <w:spacing w:before="120" w:after="120" w:line="260" w:lineRule="atLeast"/>
        <w:rPr>
          <w:rFonts w:cs="Arial"/>
          <w:sz w:val="20"/>
          <w:szCs w:val="20"/>
        </w:rPr>
      </w:pPr>
      <w:r w:rsidRPr="00F2403A">
        <w:rPr>
          <w:rFonts w:cs="Arial"/>
          <w:sz w:val="20"/>
          <w:szCs w:val="20"/>
        </w:rPr>
        <w:t>Arbeitsverhältnisse können durch Zeitablauf (nur bei befristeten Arbeitsverhältnissen), durch Aufhebungsvertrag, durch Tod des Arbeitnehmers und unter Umständen des Arbeitgebers oder - wie in der Mehrzahl der Fälle - durch Kündigung enden. Eine Kündigung ist eine einseitige, empfangsbedürftige Willenserklärung. Durch sie tritt eine Rechtsänderung durch eine einseitige Willenserklärung ohne Einwirkungsmöglichkeit der anderen Vertragspartei ein. Für die Gültigkeit der Kündigung braucht es keine materiellen (d.h. vom Gesetz speziell vorgesehenen) Kündigungsgründe. Eine Kündigung unter Einhaltung der vertraglichen oder gesetzlichen Kündigungsfrist ist eine ordentliche Kündigung.</w:t>
      </w:r>
    </w:p>
    <w:p w14:paraId="4AA20F5D" w14:textId="77777777" w:rsidR="004269CC" w:rsidRDefault="004269CC" w:rsidP="002A08C3">
      <w:pPr>
        <w:spacing w:before="120" w:after="120" w:line="260" w:lineRule="atLeast"/>
        <w:rPr>
          <w:rFonts w:cs="Arial"/>
          <w:sz w:val="20"/>
          <w:szCs w:val="20"/>
        </w:rPr>
      </w:pPr>
      <w:r w:rsidRPr="00F2403A">
        <w:rPr>
          <w:rFonts w:cs="Arial"/>
          <w:sz w:val="20"/>
          <w:szCs w:val="20"/>
        </w:rPr>
        <w:t>Im Schweizerischen Recht herrscht grundsätzlich Kündigungsfreiheit. Die Kündigungsfreiheit wird aber durch eine Anzahl gesetzlicher Vorschriften sachlich und zeitlich beschränkt.</w:t>
      </w:r>
    </w:p>
    <w:p w14:paraId="46342D44" w14:textId="77777777" w:rsidR="004269CC" w:rsidRPr="00046736" w:rsidRDefault="004269CC" w:rsidP="002A08C3">
      <w:pPr>
        <w:pStyle w:val="berschrift1"/>
      </w:pPr>
      <w:r w:rsidRPr="00046736">
        <w:t>1. Zeitliche Beschränkungen</w:t>
      </w:r>
    </w:p>
    <w:p w14:paraId="5AB9524F" w14:textId="77777777" w:rsidR="004269CC" w:rsidRPr="00F2403A" w:rsidRDefault="004269CC" w:rsidP="002A08C3">
      <w:pPr>
        <w:spacing w:before="120" w:after="120" w:line="260" w:lineRule="atLeast"/>
        <w:rPr>
          <w:rFonts w:cs="Arial"/>
          <w:sz w:val="20"/>
          <w:szCs w:val="20"/>
        </w:rPr>
      </w:pPr>
      <w:r w:rsidRPr="00F2403A">
        <w:rPr>
          <w:rFonts w:cs="Arial"/>
          <w:sz w:val="20"/>
          <w:szCs w:val="20"/>
        </w:rPr>
        <w:t>Nach Gesetz kann nicht zu jedem beliebigen Zeitpunkt gekündigt werden (es gelten Kündigungsfristen und Kündigungstermine). Liegen besondere Umstände vor, ist die Kündigung sogar ganz ausgeschlossen (Sperrfristen).</w:t>
      </w:r>
    </w:p>
    <w:p w14:paraId="12977AEA" w14:textId="77777777" w:rsidR="004269CC" w:rsidRPr="00F2403A" w:rsidRDefault="004269CC" w:rsidP="002A08C3">
      <w:pPr>
        <w:pStyle w:val="berschrift1"/>
      </w:pPr>
      <w:r w:rsidRPr="00F2403A">
        <w:t>1.1 Kündigungsfristen und Kündigungstermine</w:t>
      </w:r>
    </w:p>
    <w:p w14:paraId="58533128" w14:textId="1BA05F45" w:rsidR="004269CC" w:rsidRPr="00F2403A" w:rsidRDefault="004269CC" w:rsidP="002A08C3">
      <w:pPr>
        <w:spacing w:before="120" w:after="120" w:line="260" w:lineRule="atLeast"/>
        <w:rPr>
          <w:rFonts w:cs="Arial"/>
          <w:sz w:val="20"/>
          <w:szCs w:val="20"/>
        </w:rPr>
      </w:pPr>
      <w:r w:rsidRPr="00F2403A">
        <w:rPr>
          <w:rFonts w:cs="Arial"/>
          <w:sz w:val="20"/>
          <w:szCs w:val="20"/>
        </w:rPr>
        <w:t xml:space="preserve">Bei einer Kündigung </w:t>
      </w:r>
      <w:r w:rsidR="0036670C" w:rsidRPr="00F2403A">
        <w:rPr>
          <w:rFonts w:cs="Arial"/>
          <w:sz w:val="20"/>
          <w:szCs w:val="20"/>
        </w:rPr>
        <w:t>sind Kündigungsfristen</w:t>
      </w:r>
      <w:r w:rsidRPr="00F2403A">
        <w:rPr>
          <w:rFonts w:cs="Arial"/>
          <w:sz w:val="20"/>
          <w:szCs w:val="20"/>
        </w:rPr>
        <w:t xml:space="preserve"> und Kündigungstermine einzuhalten. Das Kündigungsschreiben muss vor Beginn des Fristenlaufs beim Empfänger eintreffen. Sinn und Zweck der Kündigungsfristen und Kündigungstermine ist es, dem Vertragspartner Gelegenheit zu bieten, sich auf die neue Situation vorzubereiten. Der Arbeitgeber soll eine neue Arbeitskraft und der Arbeitnehmer eine neue Stelle suchen können.</w:t>
      </w:r>
    </w:p>
    <w:p w14:paraId="0A91B6AF" w14:textId="77777777" w:rsidR="002A08C3" w:rsidRPr="002A08C3" w:rsidRDefault="002A08C3" w:rsidP="002A08C3">
      <w:pPr>
        <w:numPr>
          <w:ilvl w:val="0"/>
          <w:numId w:val="10"/>
        </w:numPr>
        <w:spacing w:before="240" w:after="120" w:line="260" w:lineRule="atLeast"/>
        <w:ind w:left="357" w:hanging="357"/>
        <w:rPr>
          <w:rFonts w:cs="Arial"/>
          <w:b/>
          <w:sz w:val="20"/>
          <w:szCs w:val="20"/>
        </w:rPr>
      </w:pPr>
      <w:r w:rsidRPr="002A08C3">
        <w:rPr>
          <w:rFonts w:cs="Arial"/>
          <w:b/>
          <w:sz w:val="20"/>
          <w:szCs w:val="20"/>
        </w:rPr>
        <w:t xml:space="preserve">Kündigung während der Probezeit </w:t>
      </w:r>
    </w:p>
    <w:p w14:paraId="131A0150" w14:textId="77777777" w:rsidR="004269CC" w:rsidRPr="00F2403A" w:rsidRDefault="004269CC" w:rsidP="002A08C3">
      <w:pPr>
        <w:spacing w:before="120" w:after="120" w:line="260" w:lineRule="atLeast"/>
        <w:rPr>
          <w:rFonts w:cs="Arial"/>
          <w:sz w:val="20"/>
          <w:szCs w:val="20"/>
        </w:rPr>
      </w:pPr>
      <w:proofErr w:type="spellStart"/>
      <w:r w:rsidRPr="00F2403A">
        <w:rPr>
          <w:rFonts w:cs="Arial"/>
          <w:sz w:val="20"/>
          <w:szCs w:val="20"/>
        </w:rPr>
        <w:t>Gemäss</w:t>
      </w:r>
      <w:proofErr w:type="spellEnd"/>
      <w:r w:rsidRPr="00F2403A">
        <w:rPr>
          <w:rFonts w:cs="Arial"/>
          <w:sz w:val="20"/>
          <w:szCs w:val="20"/>
        </w:rPr>
        <w:t xml:space="preserve"> Art. 335b Abs. 1 des </w:t>
      </w:r>
      <w:proofErr w:type="gramStart"/>
      <w:r w:rsidRPr="00F2403A">
        <w:rPr>
          <w:rFonts w:cs="Arial"/>
          <w:sz w:val="20"/>
          <w:szCs w:val="20"/>
        </w:rPr>
        <w:t>Schweizerischen</w:t>
      </w:r>
      <w:proofErr w:type="gramEnd"/>
      <w:r w:rsidRPr="00F2403A">
        <w:rPr>
          <w:rFonts w:cs="Arial"/>
          <w:sz w:val="20"/>
          <w:szCs w:val="20"/>
        </w:rPr>
        <w:t xml:space="preserve"> Obligationenrechtes (OR) kann das Arbeitsverhältnis während der Probezeit jederzeit mit einer Kündigungsfrist von 7 Tagen gekündigt werden. Als Probezeit gilt der erste Monat eines Arbeitsverhältnisses. Durch schriftliche Abrede, Normalarbeitsvertrag oder Gesamtarbeitsvertrag können abweichende Vereinbarungen getroffen werden. Die Probezeit darf jedoch auf höchstens drei Monate verlängert werden (Art. 335b Abs. 2 OR).</w:t>
      </w:r>
    </w:p>
    <w:p w14:paraId="67B11434" w14:textId="77777777" w:rsidR="004269CC" w:rsidRPr="00F2403A" w:rsidRDefault="004269CC" w:rsidP="002A08C3">
      <w:pPr>
        <w:pStyle w:val="berschrift5"/>
        <w:numPr>
          <w:ilvl w:val="0"/>
          <w:numId w:val="10"/>
        </w:numPr>
        <w:spacing w:before="240" w:after="120" w:line="260" w:lineRule="atLeast"/>
        <w:ind w:left="357" w:hanging="357"/>
        <w:rPr>
          <w:rFonts w:ascii="Arial" w:hAnsi="Arial" w:cs="Arial"/>
          <w:szCs w:val="20"/>
        </w:rPr>
      </w:pPr>
      <w:r w:rsidRPr="00F2403A">
        <w:rPr>
          <w:rFonts w:ascii="Arial" w:hAnsi="Arial" w:cs="Arial"/>
          <w:szCs w:val="20"/>
        </w:rPr>
        <w:t>Kündigung nach Ablauf der Probezeit</w:t>
      </w:r>
    </w:p>
    <w:p w14:paraId="0F610D4C" w14:textId="77777777" w:rsidR="004269CC" w:rsidRPr="00F2403A" w:rsidRDefault="004269CC" w:rsidP="002A08C3">
      <w:pPr>
        <w:spacing w:before="120" w:after="120" w:line="260" w:lineRule="atLeast"/>
        <w:rPr>
          <w:rFonts w:cs="Arial"/>
          <w:sz w:val="20"/>
          <w:szCs w:val="20"/>
        </w:rPr>
      </w:pPr>
      <w:proofErr w:type="spellStart"/>
      <w:r w:rsidRPr="00F2403A">
        <w:rPr>
          <w:rFonts w:cs="Arial"/>
          <w:sz w:val="20"/>
          <w:szCs w:val="20"/>
        </w:rPr>
        <w:t>Gemäss</w:t>
      </w:r>
      <w:proofErr w:type="spellEnd"/>
      <w:r w:rsidRPr="00F2403A">
        <w:rPr>
          <w:rFonts w:cs="Arial"/>
          <w:sz w:val="20"/>
          <w:szCs w:val="20"/>
        </w:rPr>
        <w:t xml:space="preserve"> Art. 335c Abs. 1 OR kann das </w:t>
      </w:r>
      <w:proofErr w:type="spellStart"/>
      <w:r w:rsidRPr="00F2403A">
        <w:rPr>
          <w:rFonts w:cs="Arial"/>
          <w:sz w:val="20"/>
          <w:szCs w:val="20"/>
        </w:rPr>
        <w:t>Arbeitverhältnis</w:t>
      </w:r>
      <w:proofErr w:type="spellEnd"/>
      <w:r w:rsidRPr="00F2403A">
        <w:rPr>
          <w:rFonts w:cs="Arial"/>
          <w:sz w:val="20"/>
          <w:szCs w:val="20"/>
        </w:rPr>
        <w:t xml:space="preserve"> im ersten Dienstjahr mit einer Kündigungsfrist von einem Monat, im 2. bis und mit dem 9. Dienstjahr mit einer Frist von zwei Monaten und nachher mit einer Frist von drei Monaten auf das Ende eines Monats gekündigt werden. Diese Fristen dürfen durch schriftliche Abrede, Normalarbeitsvertrag oder Gesamtarbeitsvertrag abgeändert werden. Unter einen Monat dürfen sie jedoch nur durch Gesamtarbeitsvertrag und nur für das erste Dienstjahr herabgesetzt werden (Art. 335c Abs. 2 OR).</w:t>
      </w:r>
    </w:p>
    <w:p w14:paraId="1947E07F" w14:textId="77777777" w:rsidR="004269CC" w:rsidRPr="00F2403A" w:rsidRDefault="002A08C3" w:rsidP="002A08C3">
      <w:pPr>
        <w:spacing w:before="240" w:after="120" w:line="260" w:lineRule="atLeast"/>
        <w:rPr>
          <w:rFonts w:cs="Arial"/>
          <w:b/>
          <w:bCs/>
          <w:sz w:val="20"/>
          <w:szCs w:val="20"/>
        </w:rPr>
      </w:pPr>
      <w:r>
        <w:rPr>
          <w:rFonts w:cs="Arial"/>
          <w:b/>
          <w:bCs/>
          <w:sz w:val="20"/>
          <w:szCs w:val="20"/>
        </w:rPr>
        <w:t xml:space="preserve">1.2 </w:t>
      </w:r>
      <w:r w:rsidR="004269CC" w:rsidRPr="00F2403A">
        <w:rPr>
          <w:rFonts w:cs="Arial"/>
          <w:b/>
          <w:bCs/>
          <w:sz w:val="20"/>
          <w:szCs w:val="20"/>
        </w:rPr>
        <w:t>Kündigung zur Unzeit durch den Arbeitgeber (Art. 336c OR)</w:t>
      </w:r>
    </w:p>
    <w:p w14:paraId="757C3157" w14:textId="77777777" w:rsidR="004269CC" w:rsidRPr="00F2403A" w:rsidRDefault="004269CC" w:rsidP="002A08C3">
      <w:pPr>
        <w:spacing w:before="120" w:after="120" w:line="260" w:lineRule="atLeast"/>
        <w:rPr>
          <w:rFonts w:cs="Arial"/>
          <w:sz w:val="20"/>
          <w:szCs w:val="20"/>
        </w:rPr>
      </w:pPr>
      <w:r w:rsidRPr="00F2403A">
        <w:rPr>
          <w:rFonts w:cs="Arial"/>
          <w:sz w:val="20"/>
          <w:szCs w:val="20"/>
        </w:rPr>
        <w:t>Nach Ablauf der Probezeit darf der Arbeitgeber das Arbeitsverhältnis nicht kündigen:</w:t>
      </w:r>
    </w:p>
    <w:p w14:paraId="387DC234" w14:textId="77777777" w:rsidR="004269CC" w:rsidRPr="00F2403A" w:rsidRDefault="004269CC" w:rsidP="00F8089D">
      <w:pPr>
        <w:numPr>
          <w:ilvl w:val="0"/>
          <w:numId w:val="12"/>
        </w:numPr>
        <w:spacing w:before="120" w:after="120" w:line="260" w:lineRule="atLeast"/>
        <w:ind w:left="709" w:hanging="567"/>
        <w:jc w:val="left"/>
        <w:rPr>
          <w:rFonts w:cs="Arial"/>
          <w:sz w:val="20"/>
          <w:szCs w:val="20"/>
        </w:rPr>
      </w:pPr>
      <w:r w:rsidRPr="00F2403A">
        <w:rPr>
          <w:rFonts w:cs="Arial"/>
          <w:sz w:val="20"/>
          <w:szCs w:val="20"/>
        </w:rPr>
        <w:t>während die andere Partei schweizerischen obligatorischen Militär- oder Schutzdienst oder schweizerischen Zivildienst leistet, sowie, sofern die Dienstleistung mehr als elf</w:t>
      </w:r>
      <w:r w:rsidRPr="00F2403A">
        <w:rPr>
          <w:rFonts w:cs="Arial"/>
          <w:sz w:val="20"/>
          <w:szCs w:val="20"/>
          <w:vertAlign w:val="superscript"/>
        </w:rPr>
        <w:t xml:space="preserve"> </w:t>
      </w:r>
      <w:r w:rsidRPr="00F2403A">
        <w:rPr>
          <w:rFonts w:cs="Arial"/>
          <w:sz w:val="20"/>
          <w:szCs w:val="20"/>
        </w:rPr>
        <w:t xml:space="preserve">Tage dauert, während vier Wochen vorher und nachher; </w:t>
      </w:r>
    </w:p>
    <w:p w14:paraId="4B90186F" w14:textId="77777777" w:rsidR="004269CC" w:rsidRPr="00F2403A" w:rsidRDefault="004269CC" w:rsidP="00F8089D">
      <w:pPr>
        <w:pStyle w:val="Textkrper-Zeileneinzug"/>
        <w:numPr>
          <w:ilvl w:val="0"/>
          <w:numId w:val="12"/>
        </w:numPr>
        <w:spacing w:before="120" w:after="120" w:line="260" w:lineRule="atLeast"/>
        <w:ind w:left="709" w:hanging="567"/>
        <w:jc w:val="left"/>
        <w:rPr>
          <w:szCs w:val="20"/>
        </w:rPr>
      </w:pPr>
      <w:r w:rsidRPr="00F2403A">
        <w:rPr>
          <w:szCs w:val="20"/>
        </w:rPr>
        <w:t xml:space="preserve">während der Arbeitnehmer ohne eigenes Verschulden durch Krankheit oder durch Unfall ganz oder teilweise an der Arbeitsleistung verhindert ist, und zwar im ersten Dienstjahr während 30 Tagen, ab zweitem bis und mit fünftem Dienstjahr während 90 Tagen und ab sechstem Dienstjahr während 180 Tagen; </w:t>
      </w:r>
    </w:p>
    <w:p w14:paraId="72064877" w14:textId="72738C57" w:rsidR="002E6007" w:rsidRDefault="004269CC" w:rsidP="00F8089D">
      <w:pPr>
        <w:numPr>
          <w:ilvl w:val="0"/>
          <w:numId w:val="12"/>
        </w:numPr>
        <w:spacing w:before="120" w:after="120" w:line="260" w:lineRule="atLeast"/>
        <w:ind w:left="709" w:hanging="567"/>
        <w:jc w:val="left"/>
        <w:rPr>
          <w:rFonts w:cs="Arial"/>
          <w:sz w:val="20"/>
          <w:szCs w:val="20"/>
        </w:rPr>
      </w:pPr>
      <w:r w:rsidRPr="00F2403A">
        <w:rPr>
          <w:rFonts w:cs="Arial"/>
          <w:sz w:val="20"/>
          <w:szCs w:val="20"/>
        </w:rPr>
        <w:lastRenderedPageBreak/>
        <w:t>während der Schwangerschaft und in den 16 Wochen nach der Niederkunft einer Arbeitnehmerin;</w:t>
      </w:r>
    </w:p>
    <w:p w14:paraId="7616FDE1" w14:textId="77777777" w:rsidR="002E6007" w:rsidRPr="002E6007" w:rsidRDefault="0084465F" w:rsidP="0084465F">
      <w:pPr>
        <w:spacing w:before="120" w:after="120" w:line="260" w:lineRule="atLeast"/>
        <w:ind w:left="709" w:hanging="567"/>
        <w:jc w:val="left"/>
        <w:rPr>
          <w:rFonts w:cs="Arial"/>
          <w:sz w:val="20"/>
          <w:szCs w:val="20"/>
        </w:rPr>
      </w:pPr>
      <w:proofErr w:type="spellStart"/>
      <w:r>
        <w:rPr>
          <w:rFonts w:cs="Arial"/>
          <w:sz w:val="20"/>
          <w:szCs w:val="20"/>
        </w:rPr>
        <w:t>c</w:t>
      </w:r>
      <w:r w:rsidRPr="0084465F">
        <w:rPr>
          <w:rFonts w:cs="Arial"/>
          <w:sz w:val="20"/>
          <w:szCs w:val="20"/>
          <w:vertAlign w:val="superscript"/>
        </w:rPr>
        <w:t>bis</w:t>
      </w:r>
      <w:proofErr w:type="spellEnd"/>
      <w:r w:rsidRPr="0084465F">
        <w:rPr>
          <w:rFonts w:cs="Arial"/>
          <w:sz w:val="20"/>
          <w:szCs w:val="20"/>
        </w:rPr>
        <w:t>.</w:t>
      </w:r>
      <w:r>
        <w:rPr>
          <w:rFonts w:cs="Arial"/>
          <w:sz w:val="20"/>
          <w:szCs w:val="20"/>
        </w:rPr>
        <w:tab/>
      </w:r>
      <w:r w:rsidR="002E6007" w:rsidRPr="002E6007">
        <w:rPr>
          <w:rFonts w:cs="Arial"/>
          <w:sz w:val="20"/>
          <w:szCs w:val="20"/>
        </w:rPr>
        <w:t>vor dem Ende des verlängerten Mutterschaftsurlaubs nach Artikel 329f Absatz 2;</w:t>
      </w:r>
    </w:p>
    <w:p w14:paraId="6B169C4B" w14:textId="77777777" w:rsidR="002E6007" w:rsidRPr="002E6007" w:rsidRDefault="0084465F" w:rsidP="0084465F">
      <w:pPr>
        <w:spacing w:before="120" w:after="120" w:line="260" w:lineRule="atLeast"/>
        <w:ind w:left="709" w:hanging="567"/>
        <w:jc w:val="left"/>
        <w:rPr>
          <w:rFonts w:cs="Arial"/>
          <w:sz w:val="20"/>
          <w:szCs w:val="20"/>
        </w:rPr>
      </w:pPr>
      <w:proofErr w:type="spellStart"/>
      <w:r>
        <w:rPr>
          <w:rFonts w:cs="Arial"/>
          <w:sz w:val="20"/>
          <w:szCs w:val="20"/>
        </w:rPr>
        <w:t>c</w:t>
      </w:r>
      <w:r w:rsidRPr="0084465F">
        <w:rPr>
          <w:rFonts w:cs="Arial"/>
          <w:sz w:val="20"/>
          <w:szCs w:val="20"/>
          <w:vertAlign w:val="superscript"/>
        </w:rPr>
        <w:t>ter</w:t>
      </w:r>
      <w:proofErr w:type="spellEnd"/>
      <w:r w:rsidRPr="0084465F">
        <w:rPr>
          <w:rFonts w:cs="Arial"/>
          <w:sz w:val="20"/>
          <w:szCs w:val="20"/>
        </w:rPr>
        <w:t>.</w:t>
      </w:r>
      <w:r>
        <w:rPr>
          <w:rFonts w:cs="Arial"/>
          <w:sz w:val="20"/>
          <w:szCs w:val="20"/>
        </w:rPr>
        <w:tab/>
      </w:r>
      <w:r w:rsidR="002E6007" w:rsidRPr="002E6007">
        <w:rPr>
          <w:rFonts w:cs="Arial"/>
          <w:sz w:val="20"/>
          <w:szCs w:val="20"/>
        </w:rPr>
        <w:t>solange der Anspruch auf Betreuungsurlaub nach Artikel 329i besteht, längstens aber während sechs Monaten ab dem Tag, an dem die Rahmenfrist zu laufen beginnt;</w:t>
      </w:r>
    </w:p>
    <w:p w14:paraId="5D76D750" w14:textId="77777777" w:rsidR="004269CC" w:rsidRPr="00F2403A" w:rsidRDefault="004269CC" w:rsidP="00F8089D">
      <w:pPr>
        <w:pStyle w:val="Textkrper-Einzug2"/>
        <w:numPr>
          <w:ilvl w:val="0"/>
          <w:numId w:val="12"/>
        </w:numPr>
        <w:spacing w:before="120" w:after="120" w:line="260" w:lineRule="atLeast"/>
        <w:ind w:left="709" w:hanging="567"/>
        <w:rPr>
          <w:szCs w:val="20"/>
        </w:rPr>
      </w:pPr>
      <w:r w:rsidRPr="00F2403A">
        <w:rPr>
          <w:szCs w:val="20"/>
        </w:rPr>
        <w:t>während der Arbeitnehmer mit Zustimmung des Arbeitgebers an einer von der zuständigen Bundesbehörde angeordneten Dienstleistung für eine Hilfsaktion im Ausland teilnimmt.</w:t>
      </w:r>
    </w:p>
    <w:p w14:paraId="332F11D2" w14:textId="77777777" w:rsidR="004269CC" w:rsidRPr="00F2403A" w:rsidRDefault="004269CC" w:rsidP="002A08C3">
      <w:pPr>
        <w:spacing w:before="120" w:after="120" w:line="260" w:lineRule="atLeast"/>
        <w:rPr>
          <w:rFonts w:cs="Arial"/>
          <w:iCs/>
          <w:sz w:val="20"/>
          <w:szCs w:val="20"/>
        </w:rPr>
      </w:pPr>
      <w:r w:rsidRPr="00F2403A">
        <w:rPr>
          <w:rFonts w:cs="Arial"/>
          <w:iCs/>
          <w:sz w:val="20"/>
          <w:szCs w:val="20"/>
        </w:rPr>
        <w:t>Der Kündigungsschutz infolge dieser Sperrfristen gilt erst nach Ablauf der Probezeit. Die Kündigung, die während der Sperrfristen erklärt wird, ist nichtig (Art. 336c Abs. 2 OR). Das Arbeitsverhältnis dauert fort. Soll das Arbeitsverhältnis nach Ablauf der Sperrfrist aufgelöst werden, bedarf es einer neuen Kündigung.</w:t>
      </w:r>
    </w:p>
    <w:p w14:paraId="2FCB8580" w14:textId="77777777" w:rsidR="004269CC" w:rsidRPr="00F2403A" w:rsidRDefault="004269CC" w:rsidP="002A08C3">
      <w:pPr>
        <w:spacing w:before="120" w:after="120" w:line="260" w:lineRule="atLeast"/>
        <w:rPr>
          <w:rFonts w:cs="Arial"/>
          <w:iCs/>
          <w:sz w:val="20"/>
          <w:szCs w:val="20"/>
        </w:rPr>
      </w:pPr>
      <w:r w:rsidRPr="00F2403A">
        <w:rPr>
          <w:rFonts w:cs="Arial"/>
          <w:iCs/>
          <w:sz w:val="20"/>
          <w:szCs w:val="20"/>
        </w:rPr>
        <w:t>Wird eine Kündigung vor der Sperrfrist erklärt, ist sie wirksam. Wenn jedoch die Kündigungsfrist bis zum Beginn der Sperrfrist nicht abgelaufen ist, so wird deren Ablauf unterbrochen und erst nach Beendigung der Sperrfrist fortgesetzt (Art. 336c Abs. 2 OR). Wird der Arbeitnehmer während laufender Sperrfrist erneut aus einem der genannten Gründe an der Arbeit verhindert (z. B. neue Krankheit), löst dies eine neue Sperrfrist aus.</w:t>
      </w:r>
    </w:p>
    <w:p w14:paraId="2DCD3BAB" w14:textId="77777777" w:rsidR="004269CC" w:rsidRPr="00F2403A" w:rsidRDefault="004269CC" w:rsidP="002A08C3">
      <w:pPr>
        <w:spacing w:before="120" w:after="120" w:line="260" w:lineRule="atLeast"/>
        <w:rPr>
          <w:rFonts w:cs="Arial"/>
          <w:i/>
          <w:iCs/>
          <w:sz w:val="20"/>
          <w:szCs w:val="20"/>
        </w:rPr>
      </w:pPr>
      <w:r w:rsidRPr="00F2403A">
        <w:rPr>
          <w:rFonts w:cs="Arial"/>
          <w:iCs/>
          <w:sz w:val="20"/>
          <w:szCs w:val="20"/>
        </w:rPr>
        <w:t xml:space="preserve">Gilt für die Beendigung des Arbeitsverhältnisses ein Endtermin, wie das Ende eines Monats oder einer Arbeitswoche und fällt dieser nicht mit dem Ende der fortgesetzten Kündigungsfrist zusammen, so verlängert sich diese bis zum nächstfolgenden Endtermin. Der Beginn einer neuen Sonderfrist ist in dieser Phase ausgeschlossen. </w:t>
      </w:r>
    </w:p>
    <w:p w14:paraId="3576E37E" w14:textId="77777777" w:rsidR="004269CC" w:rsidRPr="00F2403A" w:rsidRDefault="004269CC" w:rsidP="002A08C3">
      <w:pPr>
        <w:pStyle w:val="berschrift1"/>
      </w:pPr>
      <w:r w:rsidRPr="00F2403A">
        <w:t>2. Sachliche Beschränkungen</w:t>
      </w:r>
    </w:p>
    <w:p w14:paraId="2D02207B" w14:textId="77777777" w:rsidR="004269CC" w:rsidRPr="00F2403A" w:rsidRDefault="004269CC" w:rsidP="002A08C3">
      <w:pPr>
        <w:spacing w:before="120" w:after="120" w:line="260" w:lineRule="atLeast"/>
        <w:rPr>
          <w:rFonts w:cs="Arial"/>
          <w:sz w:val="20"/>
          <w:szCs w:val="20"/>
        </w:rPr>
      </w:pPr>
      <w:r w:rsidRPr="00F2403A">
        <w:rPr>
          <w:rFonts w:cs="Arial"/>
          <w:sz w:val="20"/>
          <w:szCs w:val="20"/>
        </w:rPr>
        <w:t>Es gibt bestimmte Kündigungsgründe, aufgrund welcher nicht gekündigt werden darf. Das Gesetz zählt diese "missbräuchlichen Gründe" in Art. 336 OR auf:</w:t>
      </w:r>
    </w:p>
    <w:p w14:paraId="45A4E201" w14:textId="77777777" w:rsidR="004269CC" w:rsidRPr="00F2403A" w:rsidRDefault="004269CC" w:rsidP="002A08C3">
      <w:pPr>
        <w:numPr>
          <w:ilvl w:val="0"/>
          <w:numId w:val="9"/>
        </w:numPr>
        <w:spacing w:before="120" w:after="120" w:line="260" w:lineRule="atLeast"/>
        <w:ind w:left="357" w:hanging="357"/>
        <w:contextualSpacing/>
        <w:rPr>
          <w:rFonts w:cs="Arial"/>
          <w:sz w:val="20"/>
          <w:szCs w:val="20"/>
        </w:rPr>
      </w:pPr>
      <w:r w:rsidRPr="00F2403A">
        <w:rPr>
          <w:rFonts w:cs="Arial"/>
          <w:sz w:val="20"/>
          <w:szCs w:val="20"/>
        </w:rPr>
        <w:t>Persönliche Eigenschaften (z. B. Kündigung wegen Nationalität, Hautfarbe, Alter)</w:t>
      </w:r>
    </w:p>
    <w:p w14:paraId="617F199A" w14:textId="55DBE13C" w:rsidR="004269CC" w:rsidRPr="00F2403A" w:rsidRDefault="004269CC" w:rsidP="002A08C3">
      <w:pPr>
        <w:numPr>
          <w:ilvl w:val="0"/>
          <w:numId w:val="9"/>
        </w:numPr>
        <w:spacing w:before="120" w:after="120" w:line="260" w:lineRule="atLeast"/>
        <w:ind w:left="357" w:hanging="357"/>
        <w:contextualSpacing/>
        <w:rPr>
          <w:rFonts w:cs="Arial"/>
          <w:sz w:val="20"/>
          <w:szCs w:val="20"/>
        </w:rPr>
      </w:pPr>
      <w:r w:rsidRPr="00F2403A">
        <w:rPr>
          <w:rFonts w:cs="Arial"/>
          <w:sz w:val="20"/>
          <w:szCs w:val="20"/>
        </w:rPr>
        <w:t xml:space="preserve">Ausübung eines </w:t>
      </w:r>
      <w:proofErr w:type="spellStart"/>
      <w:r w:rsidRPr="00F2403A">
        <w:rPr>
          <w:rFonts w:cs="Arial"/>
          <w:sz w:val="20"/>
          <w:szCs w:val="20"/>
        </w:rPr>
        <w:t>verfassungsmässigen</w:t>
      </w:r>
      <w:proofErr w:type="spellEnd"/>
      <w:r w:rsidRPr="00F2403A">
        <w:rPr>
          <w:rFonts w:cs="Arial"/>
          <w:sz w:val="20"/>
          <w:szCs w:val="20"/>
        </w:rPr>
        <w:t xml:space="preserve"> Recht</w:t>
      </w:r>
      <w:r w:rsidR="0036670C">
        <w:rPr>
          <w:rFonts w:cs="Arial"/>
          <w:sz w:val="20"/>
          <w:szCs w:val="20"/>
        </w:rPr>
        <w:t>e</w:t>
      </w:r>
      <w:r w:rsidRPr="00F2403A">
        <w:rPr>
          <w:rFonts w:cs="Arial"/>
          <w:sz w:val="20"/>
          <w:szCs w:val="20"/>
        </w:rPr>
        <w:t>s, es sei denn die Rechtsausübung verletzt eine Pflicht aus dem Arbeitsvertrag (z. B. Teilnahme an einer Demonstration)</w:t>
      </w:r>
    </w:p>
    <w:p w14:paraId="64060F98" w14:textId="77777777" w:rsidR="004269CC" w:rsidRPr="00F2403A" w:rsidRDefault="004269CC" w:rsidP="002A08C3">
      <w:pPr>
        <w:numPr>
          <w:ilvl w:val="0"/>
          <w:numId w:val="9"/>
        </w:numPr>
        <w:spacing w:before="120" w:after="120" w:line="260" w:lineRule="atLeast"/>
        <w:ind w:left="357" w:hanging="357"/>
        <w:contextualSpacing/>
        <w:rPr>
          <w:rFonts w:cs="Arial"/>
          <w:sz w:val="20"/>
          <w:szCs w:val="20"/>
        </w:rPr>
      </w:pPr>
      <w:r w:rsidRPr="00F2403A">
        <w:rPr>
          <w:rFonts w:cs="Arial"/>
          <w:sz w:val="20"/>
          <w:szCs w:val="20"/>
        </w:rPr>
        <w:t>Vereitelung von Ansprüchen aus dem Arbeitsverhältnis (z. B. ein Arbeitgeber kündigt dem Arbeitnehmer einzig zur Vermeidung des kurz bevorstehenden Dienstalter</w:t>
      </w:r>
      <w:r w:rsidR="00F2403A">
        <w:rPr>
          <w:rFonts w:cs="Arial"/>
          <w:sz w:val="20"/>
          <w:szCs w:val="20"/>
        </w:rPr>
        <w:t>s</w:t>
      </w:r>
      <w:r w:rsidRPr="00F2403A">
        <w:rPr>
          <w:rFonts w:cs="Arial"/>
          <w:sz w:val="20"/>
          <w:szCs w:val="20"/>
        </w:rPr>
        <w:t>ge</w:t>
      </w:r>
      <w:r w:rsidR="00367916" w:rsidRPr="00F2403A">
        <w:rPr>
          <w:rFonts w:cs="Arial"/>
          <w:sz w:val="20"/>
          <w:szCs w:val="20"/>
        </w:rPr>
        <w:t>schenk</w:t>
      </w:r>
      <w:r w:rsidRPr="00F2403A">
        <w:rPr>
          <w:rFonts w:cs="Arial"/>
          <w:sz w:val="20"/>
          <w:szCs w:val="20"/>
        </w:rPr>
        <w:t>s)</w:t>
      </w:r>
    </w:p>
    <w:p w14:paraId="57913493" w14:textId="77777777" w:rsidR="004269CC" w:rsidRPr="00F2403A" w:rsidRDefault="004269CC" w:rsidP="002A08C3">
      <w:pPr>
        <w:numPr>
          <w:ilvl w:val="0"/>
          <w:numId w:val="9"/>
        </w:numPr>
        <w:spacing w:before="120" w:after="120" w:line="260" w:lineRule="atLeast"/>
        <w:ind w:left="357" w:hanging="357"/>
        <w:contextualSpacing/>
        <w:rPr>
          <w:rFonts w:cs="Arial"/>
          <w:sz w:val="20"/>
          <w:szCs w:val="20"/>
        </w:rPr>
      </w:pPr>
      <w:r w:rsidRPr="00F2403A">
        <w:rPr>
          <w:rFonts w:cs="Arial"/>
          <w:sz w:val="20"/>
          <w:szCs w:val="20"/>
        </w:rPr>
        <w:t>Geltendmachung von Ansprüchen aus dem Arbeitsverhältnis (z. B. einem Mitarbeiter wird gekündigt, weil er die Kompensation seiner Überstunden verlangt)</w:t>
      </w:r>
    </w:p>
    <w:p w14:paraId="789ADCFE" w14:textId="77777777" w:rsidR="004269CC" w:rsidRPr="00F2403A" w:rsidRDefault="004269CC" w:rsidP="002A08C3">
      <w:pPr>
        <w:numPr>
          <w:ilvl w:val="0"/>
          <w:numId w:val="9"/>
        </w:numPr>
        <w:spacing w:before="120" w:after="120" w:line="260" w:lineRule="atLeast"/>
        <w:ind w:left="357" w:hanging="357"/>
        <w:contextualSpacing/>
        <w:rPr>
          <w:rFonts w:cs="Arial"/>
          <w:sz w:val="20"/>
          <w:szCs w:val="20"/>
        </w:rPr>
      </w:pPr>
      <w:r w:rsidRPr="00F2403A">
        <w:rPr>
          <w:rFonts w:cs="Arial"/>
          <w:sz w:val="20"/>
          <w:szCs w:val="20"/>
        </w:rPr>
        <w:t>Obligatorischer Militärdienst oder Zivilschutzdienst</w:t>
      </w:r>
    </w:p>
    <w:p w14:paraId="681CE432" w14:textId="77777777" w:rsidR="00951713" w:rsidRPr="00951713" w:rsidRDefault="004269CC" w:rsidP="002A08C3">
      <w:pPr>
        <w:numPr>
          <w:ilvl w:val="0"/>
          <w:numId w:val="9"/>
        </w:numPr>
        <w:spacing w:before="120" w:after="120" w:line="260" w:lineRule="atLeast"/>
        <w:ind w:left="357" w:hanging="357"/>
        <w:contextualSpacing/>
        <w:rPr>
          <w:szCs w:val="20"/>
        </w:rPr>
      </w:pPr>
      <w:r w:rsidRPr="00951713">
        <w:rPr>
          <w:rFonts w:cs="Arial"/>
          <w:sz w:val="20"/>
          <w:szCs w:val="20"/>
        </w:rPr>
        <w:t>Gewerkschaftszugehörigkeit des Arbeitnehmers oder Ausübung gewerkschaftlicher Tätigkeiten seitens des Arbeitnehmers</w:t>
      </w:r>
    </w:p>
    <w:p w14:paraId="376B4FF8" w14:textId="77777777" w:rsidR="004269CC" w:rsidRPr="00951713" w:rsidRDefault="004269CC" w:rsidP="002A08C3">
      <w:pPr>
        <w:numPr>
          <w:ilvl w:val="0"/>
          <w:numId w:val="9"/>
        </w:numPr>
        <w:spacing w:before="120" w:after="120" w:line="260" w:lineRule="atLeast"/>
        <w:ind w:left="357" w:hanging="357"/>
        <w:contextualSpacing/>
        <w:rPr>
          <w:szCs w:val="20"/>
        </w:rPr>
      </w:pPr>
      <w:r w:rsidRPr="00951713">
        <w:rPr>
          <w:szCs w:val="20"/>
        </w:rPr>
        <w:t>Während der Arbeitnehmer gewählter Arbeitnehmervertreter ist und kein begründeter Anlass zur Kündigung besteht</w:t>
      </w:r>
    </w:p>
    <w:p w14:paraId="2AE7B5F6" w14:textId="77777777" w:rsidR="004269CC" w:rsidRPr="00F2403A" w:rsidRDefault="004269CC" w:rsidP="002A08C3">
      <w:pPr>
        <w:numPr>
          <w:ilvl w:val="0"/>
          <w:numId w:val="9"/>
        </w:numPr>
        <w:spacing w:before="120" w:after="120" w:line="260" w:lineRule="atLeast"/>
        <w:ind w:left="357" w:hanging="357"/>
        <w:rPr>
          <w:rFonts w:cs="Arial"/>
          <w:sz w:val="20"/>
          <w:szCs w:val="20"/>
        </w:rPr>
      </w:pPr>
      <w:r w:rsidRPr="00F2403A">
        <w:rPr>
          <w:rFonts w:cs="Arial"/>
          <w:sz w:val="20"/>
          <w:szCs w:val="20"/>
        </w:rPr>
        <w:t>Massenentlassungen ohne Konsultationsverfahren</w:t>
      </w:r>
    </w:p>
    <w:p w14:paraId="163C622E" w14:textId="77777777" w:rsidR="004269CC" w:rsidRPr="00F2403A" w:rsidRDefault="004269CC" w:rsidP="002A08C3">
      <w:pPr>
        <w:spacing w:before="120" w:after="120" w:line="260" w:lineRule="atLeast"/>
        <w:rPr>
          <w:rFonts w:cs="Arial"/>
          <w:sz w:val="20"/>
          <w:szCs w:val="20"/>
        </w:rPr>
      </w:pPr>
      <w:r w:rsidRPr="00F2403A">
        <w:rPr>
          <w:rFonts w:cs="Arial"/>
          <w:sz w:val="20"/>
          <w:szCs w:val="20"/>
        </w:rPr>
        <w:t>Wird das Arbeitsverhältnis aus einem der in Art. 336 OR aufgezählten Gründen gekündigt, ist die Kündigung missbräuchlich. Die Missbräuchlichkeit der Kündigung wird jed</w:t>
      </w:r>
      <w:r w:rsidR="001D5F3E">
        <w:rPr>
          <w:rFonts w:cs="Arial"/>
          <w:sz w:val="20"/>
          <w:szCs w:val="20"/>
        </w:rPr>
        <w:t>och nicht von A</w:t>
      </w:r>
      <w:r w:rsidRPr="00F2403A">
        <w:rPr>
          <w:rFonts w:cs="Arial"/>
          <w:sz w:val="20"/>
          <w:szCs w:val="20"/>
        </w:rPr>
        <w:t xml:space="preserve">mtes wegen beachtet, sondern muss von der gekündigten Partei geltend gemacht werden. Macht diese von diesem Recht nicht Gebrauch, so ist die Kündigung trotz Missbräuchlichkeit gültig und das Arbeitsverhältnis wird aufgelöst. </w:t>
      </w:r>
    </w:p>
    <w:p w14:paraId="258F40F3" w14:textId="77777777" w:rsidR="004269CC" w:rsidRPr="00F2403A" w:rsidRDefault="004269CC" w:rsidP="002A08C3">
      <w:pPr>
        <w:spacing w:before="120" w:after="120" w:line="260" w:lineRule="atLeast"/>
        <w:rPr>
          <w:rFonts w:cs="Arial"/>
          <w:sz w:val="20"/>
          <w:szCs w:val="20"/>
        </w:rPr>
      </w:pPr>
      <w:r w:rsidRPr="00F2403A">
        <w:rPr>
          <w:rFonts w:cs="Arial"/>
          <w:sz w:val="20"/>
          <w:szCs w:val="20"/>
        </w:rPr>
        <w:t xml:space="preserve">Die gekündigte Partei kann von der anderen Partei für die missbräuchliche Kündigung eine Entschädigung in der Höhe von maximal sechs Monatslöhnen geltend machen. </w:t>
      </w:r>
    </w:p>
    <w:p w14:paraId="03BB73A3" w14:textId="77777777" w:rsidR="00FB2D9B" w:rsidRPr="00F2403A" w:rsidRDefault="00FB2D9B" w:rsidP="002A08C3">
      <w:pPr>
        <w:spacing w:before="120" w:after="120" w:line="260" w:lineRule="atLeast"/>
        <w:rPr>
          <w:rFonts w:cs="Arial"/>
          <w:sz w:val="20"/>
          <w:szCs w:val="20"/>
        </w:rPr>
      </w:pPr>
    </w:p>
    <w:p w14:paraId="494FE106" w14:textId="77777777" w:rsidR="004269CC" w:rsidRDefault="0036670C" w:rsidP="002A08C3">
      <w:pPr>
        <w:pStyle w:val="berschrift3"/>
        <w:overflowPunct/>
        <w:autoSpaceDE/>
        <w:autoSpaceDN/>
        <w:adjustRightInd/>
        <w:spacing w:before="120" w:after="120" w:line="260" w:lineRule="atLeast"/>
        <w:rPr>
          <w:rFonts w:eastAsia="Batang"/>
          <w:b/>
          <w:bCs/>
          <w:lang w:eastAsia="ko-KR"/>
        </w:rPr>
      </w:pPr>
      <w:r>
        <w:rPr>
          <w:rFonts w:eastAsia="Batang"/>
          <w:b/>
          <w:bCs/>
          <w:lang w:eastAsia="ko-KR"/>
        </w:rPr>
        <w:br w:type="page"/>
      </w:r>
      <w:r w:rsidR="000F5C41">
        <w:rPr>
          <w:rFonts w:eastAsia="Batang"/>
          <w:b/>
          <w:bCs/>
          <w:lang w:eastAsia="ko-KR"/>
        </w:rPr>
        <w:lastRenderedPageBreak/>
        <w:t>Vorgehen</w:t>
      </w:r>
    </w:p>
    <w:p w14:paraId="18786E7C" w14:textId="77777777" w:rsidR="004269CC" w:rsidRPr="00F2403A" w:rsidRDefault="004269CC" w:rsidP="002A08C3">
      <w:pPr>
        <w:spacing w:before="120" w:after="120" w:line="260" w:lineRule="atLeast"/>
        <w:rPr>
          <w:rFonts w:cs="Arial"/>
          <w:sz w:val="20"/>
          <w:szCs w:val="20"/>
        </w:rPr>
      </w:pPr>
      <w:r w:rsidRPr="00F2403A">
        <w:rPr>
          <w:rFonts w:cs="Arial"/>
          <w:sz w:val="20"/>
          <w:szCs w:val="20"/>
        </w:rPr>
        <w:t xml:space="preserve">Die Kündigung bedarf keiner besonderen Form, d.h., sie kann auch mündlich (auch per Telefon) ausgesprochen werden. Aus Beweisgründen empfiehlt sich aber eine schriftliche Kündigung. Die Kündigung entfaltet ihre Wirkung erst mit </w:t>
      </w:r>
      <w:r w:rsidRPr="00433025">
        <w:rPr>
          <w:rFonts w:cs="Arial"/>
          <w:sz w:val="20"/>
          <w:szCs w:val="20"/>
        </w:rPr>
        <w:t>dem Zugang beim Vertragspartner z. B. nach Zugang des eingeschrieben</w:t>
      </w:r>
      <w:r w:rsidR="00193565" w:rsidRPr="00433025">
        <w:rPr>
          <w:rFonts w:cs="Arial"/>
          <w:sz w:val="20"/>
          <w:szCs w:val="20"/>
        </w:rPr>
        <w:t>en</w:t>
      </w:r>
      <w:r w:rsidRPr="00433025">
        <w:rPr>
          <w:rFonts w:cs="Arial"/>
          <w:sz w:val="20"/>
          <w:szCs w:val="20"/>
        </w:rPr>
        <w:t xml:space="preserve"> Kündigungsschreibens. </w:t>
      </w:r>
      <w:r w:rsidR="006F1EF7" w:rsidRPr="00433025">
        <w:rPr>
          <w:rFonts w:cs="Arial"/>
          <w:sz w:val="20"/>
          <w:szCs w:val="20"/>
          <w:lang w:val="de-CH"/>
        </w:rPr>
        <w:t>(</w:t>
      </w:r>
      <w:r w:rsidR="00193565" w:rsidRPr="00433025">
        <w:rPr>
          <w:rFonts w:cs="Arial"/>
          <w:sz w:val="20"/>
          <w:szCs w:val="20"/>
        </w:rPr>
        <w:t>beachte: falls das eingeschriebene Kündigungsschreiben vom Empfänger bei der Post nicht abgeholt wird, gilt es am Tag nach der Hinterlegung des Abholscheins als zugestellt. Wenn man mit der Zustellung jedoch nicht rechnen musste und z.B. in den Ferien weilte, gilt die Kündigung als am ersten Tag, an welchem der Arbeitnehmer die Kündigung wahrnehmen kann, zug</w:t>
      </w:r>
      <w:r w:rsidR="00C01D31" w:rsidRPr="00433025">
        <w:rPr>
          <w:rFonts w:cs="Arial"/>
          <w:sz w:val="20"/>
          <w:szCs w:val="20"/>
        </w:rPr>
        <w:t>e</w:t>
      </w:r>
      <w:r w:rsidR="00193565" w:rsidRPr="00433025">
        <w:rPr>
          <w:rFonts w:cs="Arial"/>
          <w:sz w:val="20"/>
          <w:szCs w:val="20"/>
        </w:rPr>
        <w:t>stellt</w:t>
      </w:r>
      <w:r w:rsidR="006F1EF7" w:rsidRPr="00433025">
        <w:rPr>
          <w:rFonts w:cs="Arial"/>
          <w:sz w:val="20"/>
          <w:szCs w:val="20"/>
          <w:lang w:val="de-CH"/>
        </w:rPr>
        <w:t>).</w:t>
      </w:r>
    </w:p>
    <w:p w14:paraId="5F335393" w14:textId="77777777" w:rsidR="004269CC" w:rsidRPr="00FB2D9B" w:rsidRDefault="004269CC">
      <w:pPr>
        <w:spacing w:line="240" w:lineRule="auto"/>
        <w:rPr>
          <w:rFonts w:eastAsia="MS Mincho" w:cs="Arial"/>
          <w:i/>
          <w:sz w:val="22"/>
          <w:szCs w:val="22"/>
        </w:rPr>
      </w:pPr>
      <w:r>
        <w:rPr>
          <w:rFonts w:eastAsia="MS Mincho" w:cs="Arial"/>
          <w:sz w:val="20"/>
        </w:rPr>
        <w:br w:type="page"/>
      </w:r>
      <w:r w:rsidRPr="00FB2D9B">
        <w:rPr>
          <w:rFonts w:eastAsia="MS Mincho" w:cs="Arial"/>
          <w:i/>
          <w:sz w:val="22"/>
          <w:szCs w:val="22"/>
        </w:rPr>
        <w:t>Musterfirma</w:t>
      </w:r>
    </w:p>
    <w:p w14:paraId="4F1A2803" w14:textId="77777777" w:rsidR="004269CC" w:rsidRPr="00FB2D9B" w:rsidRDefault="004269CC">
      <w:pPr>
        <w:spacing w:line="240" w:lineRule="auto"/>
        <w:rPr>
          <w:rFonts w:cs="Arial"/>
          <w:i/>
          <w:iCs/>
          <w:sz w:val="22"/>
          <w:szCs w:val="22"/>
        </w:rPr>
      </w:pPr>
      <w:proofErr w:type="spellStart"/>
      <w:r w:rsidRPr="00FB2D9B">
        <w:rPr>
          <w:rFonts w:cs="Arial"/>
          <w:i/>
          <w:iCs/>
          <w:sz w:val="22"/>
          <w:szCs w:val="22"/>
        </w:rPr>
        <w:t>Musterstrasse</w:t>
      </w:r>
      <w:proofErr w:type="spellEnd"/>
      <w:r w:rsidRPr="00FB2D9B">
        <w:rPr>
          <w:rFonts w:cs="Arial"/>
          <w:i/>
          <w:iCs/>
          <w:sz w:val="22"/>
          <w:szCs w:val="22"/>
        </w:rPr>
        <w:t xml:space="preserve"> 11</w:t>
      </w:r>
    </w:p>
    <w:p w14:paraId="397DCD5D" w14:textId="77777777" w:rsidR="004269CC" w:rsidRPr="00FB2D9B" w:rsidRDefault="004269CC">
      <w:pPr>
        <w:spacing w:line="240" w:lineRule="auto"/>
        <w:rPr>
          <w:rFonts w:cs="Arial"/>
          <w:i/>
          <w:iCs/>
          <w:sz w:val="22"/>
          <w:szCs w:val="22"/>
        </w:rPr>
      </w:pPr>
      <w:r w:rsidRPr="00FB2D9B">
        <w:rPr>
          <w:rFonts w:cs="Arial"/>
          <w:i/>
          <w:iCs/>
          <w:sz w:val="22"/>
          <w:szCs w:val="22"/>
        </w:rPr>
        <w:t>6000 Musterstadt</w:t>
      </w:r>
    </w:p>
    <w:p w14:paraId="2A3C2D32" w14:textId="77777777" w:rsidR="004269CC" w:rsidRPr="00FB2D9B" w:rsidRDefault="004269CC">
      <w:pPr>
        <w:spacing w:line="240" w:lineRule="auto"/>
        <w:rPr>
          <w:rFonts w:cs="Arial"/>
          <w:sz w:val="22"/>
          <w:szCs w:val="22"/>
        </w:rPr>
      </w:pPr>
    </w:p>
    <w:p w14:paraId="619EAAC8" w14:textId="77777777" w:rsidR="004269CC" w:rsidRPr="00FB2D9B" w:rsidRDefault="004269CC">
      <w:pPr>
        <w:spacing w:line="240" w:lineRule="auto"/>
        <w:rPr>
          <w:rFonts w:cs="Arial"/>
          <w:sz w:val="22"/>
          <w:szCs w:val="22"/>
        </w:rPr>
      </w:pPr>
    </w:p>
    <w:p w14:paraId="1F0AAFC6" w14:textId="77777777" w:rsidR="006F1EF7" w:rsidRDefault="006F1EF7">
      <w:pPr>
        <w:spacing w:line="240" w:lineRule="auto"/>
        <w:ind w:left="5697"/>
        <w:rPr>
          <w:rFonts w:cs="Arial"/>
          <w:i/>
          <w:iCs/>
          <w:sz w:val="22"/>
          <w:szCs w:val="22"/>
        </w:rPr>
      </w:pPr>
      <w:r>
        <w:rPr>
          <w:rFonts w:cs="Arial"/>
          <w:i/>
          <w:iCs/>
          <w:sz w:val="22"/>
          <w:szCs w:val="22"/>
        </w:rPr>
        <w:t>Einschreiben</w:t>
      </w:r>
    </w:p>
    <w:p w14:paraId="7805EEBB" w14:textId="77777777" w:rsidR="004269CC" w:rsidRPr="00FB2D9B" w:rsidRDefault="004269CC">
      <w:pPr>
        <w:spacing w:line="240" w:lineRule="auto"/>
        <w:ind w:left="5697"/>
        <w:rPr>
          <w:rFonts w:cs="Arial"/>
          <w:i/>
          <w:iCs/>
          <w:sz w:val="22"/>
          <w:szCs w:val="22"/>
        </w:rPr>
      </w:pPr>
      <w:r w:rsidRPr="00FB2D9B">
        <w:rPr>
          <w:rFonts w:cs="Arial"/>
          <w:i/>
          <w:iCs/>
          <w:sz w:val="22"/>
          <w:szCs w:val="22"/>
        </w:rPr>
        <w:t>Herr</w:t>
      </w:r>
    </w:p>
    <w:p w14:paraId="16A477CB" w14:textId="77777777" w:rsidR="004269CC" w:rsidRPr="00FB2D9B" w:rsidRDefault="004269CC">
      <w:pPr>
        <w:spacing w:line="240" w:lineRule="auto"/>
        <w:ind w:left="5697"/>
        <w:rPr>
          <w:rFonts w:cs="Arial"/>
          <w:b/>
          <w:i/>
          <w:iCs/>
          <w:sz w:val="22"/>
          <w:szCs w:val="22"/>
        </w:rPr>
      </w:pPr>
      <w:r w:rsidRPr="00FB2D9B">
        <w:rPr>
          <w:rFonts w:cs="Arial"/>
          <w:i/>
          <w:iCs/>
          <w:sz w:val="22"/>
          <w:szCs w:val="22"/>
        </w:rPr>
        <w:t>Franz Mustermann</w:t>
      </w:r>
    </w:p>
    <w:p w14:paraId="3E9463F7" w14:textId="77777777" w:rsidR="004269CC" w:rsidRPr="00FB2D9B" w:rsidRDefault="004269CC">
      <w:pPr>
        <w:spacing w:line="240" w:lineRule="auto"/>
        <w:ind w:left="5697"/>
        <w:rPr>
          <w:rFonts w:cs="Arial"/>
          <w:i/>
          <w:iCs/>
          <w:sz w:val="22"/>
          <w:szCs w:val="22"/>
        </w:rPr>
      </w:pPr>
      <w:r w:rsidRPr="00FB2D9B">
        <w:rPr>
          <w:rFonts w:cs="Arial"/>
          <w:i/>
          <w:iCs/>
          <w:sz w:val="22"/>
          <w:szCs w:val="22"/>
        </w:rPr>
        <w:t>Musterweg 22</w:t>
      </w:r>
    </w:p>
    <w:p w14:paraId="5DCBBD91" w14:textId="77777777" w:rsidR="004269CC" w:rsidRPr="00FB2D9B" w:rsidRDefault="004269CC">
      <w:pPr>
        <w:pStyle w:val="berschrift6"/>
        <w:ind w:left="5697"/>
        <w:rPr>
          <w:rFonts w:ascii="Arial" w:hAnsi="Arial" w:cs="Arial"/>
          <w:sz w:val="22"/>
          <w:szCs w:val="22"/>
        </w:rPr>
      </w:pPr>
      <w:r w:rsidRPr="00FB2D9B">
        <w:rPr>
          <w:rFonts w:ascii="Arial" w:hAnsi="Arial" w:cs="Arial"/>
          <w:sz w:val="22"/>
          <w:szCs w:val="22"/>
        </w:rPr>
        <w:t>6004 Musterdorf</w:t>
      </w:r>
    </w:p>
    <w:p w14:paraId="6C343E69" w14:textId="77777777" w:rsidR="004269CC" w:rsidRPr="00FB2D9B" w:rsidRDefault="004269CC">
      <w:pPr>
        <w:spacing w:line="240" w:lineRule="auto"/>
        <w:ind w:left="5697"/>
        <w:rPr>
          <w:rFonts w:cs="Arial"/>
          <w:sz w:val="22"/>
          <w:szCs w:val="22"/>
        </w:rPr>
      </w:pPr>
    </w:p>
    <w:p w14:paraId="2B4B4113" w14:textId="77777777" w:rsidR="004269CC" w:rsidRPr="00FB2D9B" w:rsidRDefault="004269CC">
      <w:pPr>
        <w:spacing w:line="240" w:lineRule="auto"/>
        <w:ind w:left="5697"/>
        <w:rPr>
          <w:rFonts w:cs="Arial"/>
          <w:sz w:val="22"/>
          <w:szCs w:val="22"/>
        </w:rPr>
      </w:pPr>
    </w:p>
    <w:p w14:paraId="010C445B" w14:textId="77777777" w:rsidR="004269CC" w:rsidRPr="00FB2D9B" w:rsidRDefault="004269CC">
      <w:pPr>
        <w:spacing w:line="240" w:lineRule="auto"/>
        <w:ind w:left="5697"/>
        <w:rPr>
          <w:rFonts w:cs="Arial"/>
          <w:sz w:val="22"/>
          <w:szCs w:val="22"/>
        </w:rPr>
      </w:pPr>
    </w:p>
    <w:p w14:paraId="4EA7115A" w14:textId="77777777" w:rsidR="004269CC" w:rsidRPr="00FB2D9B" w:rsidRDefault="004269CC">
      <w:pPr>
        <w:spacing w:line="240" w:lineRule="auto"/>
        <w:ind w:left="5697"/>
        <w:rPr>
          <w:rFonts w:cs="Arial"/>
          <w:sz w:val="22"/>
          <w:szCs w:val="22"/>
        </w:rPr>
      </w:pPr>
    </w:p>
    <w:p w14:paraId="7A518FAC" w14:textId="77777777" w:rsidR="004269CC" w:rsidRPr="00FB2D9B" w:rsidRDefault="004269CC">
      <w:pPr>
        <w:spacing w:line="240" w:lineRule="auto"/>
        <w:ind w:left="5697"/>
        <w:rPr>
          <w:rFonts w:cs="Arial"/>
          <w:sz w:val="22"/>
          <w:szCs w:val="22"/>
        </w:rPr>
      </w:pPr>
      <w:r w:rsidRPr="00FB2D9B">
        <w:rPr>
          <w:rFonts w:cs="Arial"/>
          <w:i/>
          <w:iCs/>
          <w:sz w:val="22"/>
          <w:szCs w:val="22"/>
        </w:rPr>
        <w:t>Musterstadt</w:t>
      </w:r>
      <w:r w:rsidRPr="00FB2D9B">
        <w:rPr>
          <w:rFonts w:cs="Arial"/>
          <w:sz w:val="22"/>
          <w:szCs w:val="22"/>
        </w:rPr>
        <w:t>, ______</w:t>
      </w:r>
    </w:p>
    <w:p w14:paraId="2601A6F5" w14:textId="77777777" w:rsidR="004269CC" w:rsidRPr="00FB2D9B" w:rsidRDefault="004269CC">
      <w:pPr>
        <w:spacing w:line="240" w:lineRule="auto"/>
        <w:rPr>
          <w:rFonts w:cs="Arial"/>
          <w:sz w:val="22"/>
          <w:szCs w:val="22"/>
        </w:rPr>
      </w:pPr>
    </w:p>
    <w:p w14:paraId="286EC704" w14:textId="77777777" w:rsidR="004269CC" w:rsidRPr="00FB2D9B" w:rsidRDefault="004269CC">
      <w:pPr>
        <w:spacing w:line="240" w:lineRule="auto"/>
        <w:rPr>
          <w:rFonts w:cs="Arial"/>
          <w:sz w:val="22"/>
          <w:szCs w:val="22"/>
        </w:rPr>
      </w:pPr>
    </w:p>
    <w:p w14:paraId="3CD5BF44" w14:textId="77777777" w:rsidR="004269CC" w:rsidRPr="00FB2D9B" w:rsidRDefault="004269CC">
      <w:pPr>
        <w:spacing w:line="240" w:lineRule="auto"/>
        <w:rPr>
          <w:rFonts w:cs="Arial"/>
          <w:sz w:val="22"/>
          <w:szCs w:val="22"/>
        </w:rPr>
      </w:pPr>
    </w:p>
    <w:p w14:paraId="6F17733C" w14:textId="77777777" w:rsidR="004269CC" w:rsidRPr="00FB2D9B" w:rsidRDefault="004269CC" w:rsidP="00F25A01">
      <w:pPr>
        <w:pStyle w:val="berschrift5"/>
        <w:spacing w:line="260" w:lineRule="atLeast"/>
        <w:rPr>
          <w:rFonts w:ascii="Arial" w:hAnsi="Arial" w:cs="Arial"/>
          <w:sz w:val="22"/>
          <w:szCs w:val="22"/>
        </w:rPr>
      </w:pPr>
      <w:r w:rsidRPr="00FB2D9B">
        <w:rPr>
          <w:rFonts w:ascii="Arial" w:hAnsi="Arial" w:cs="Arial"/>
          <w:sz w:val="22"/>
          <w:szCs w:val="22"/>
        </w:rPr>
        <w:t>Ordentliche Kündigung</w:t>
      </w:r>
    </w:p>
    <w:p w14:paraId="71ACB556" w14:textId="77777777" w:rsidR="004269CC" w:rsidRDefault="004269CC" w:rsidP="00F25A01">
      <w:pPr>
        <w:spacing w:line="260" w:lineRule="atLeast"/>
        <w:rPr>
          <w:rFonts w:cs="Arial"/>
          <w:sz w:val="22"/>
          <w:szCs w:val="22"/>
        </w:rPr>
      </w:pPr>
    </w:p>
    <w:p w14:paraId="09B59DDB" w14:textId="77777777" w:rsidR="00FB2D9B" w:rsidRPr="00FB2D9B" w:rsidRDefault="00FB2D9B" w:rsidP="00F25A01">
      <w:pPr>
        <w:spacing w:line="260" w:lineRule="atLeast"/>
        <w:rPr>
          <w:rFonts w:cs="Arial"/>
          <w:sz w:val="22"/>
          <w:szCs w:val="22"/>
        </w:rPr>
      </w:pPr>
    </w:p>
    <w:p w14:paraId="1775868B" w14:textId="77777777" w:rsidR="004269CC" w:rsidRPr="00FB2D9B" w:rsidRDefault="004269CC" w:rsidP="00F25A01">
      <w:pPr>
        <w:spacing w:line="260" w:lineRule="atLeast"/>
        <w:rPr>
          <w:rFonts w:cs="Arial"/>
          <w:i/>
          <w:iCs/>
          <w:sz w:val="22"/>
          <w:szCs w:val="22"/>
        </w:rPr>
      </w:pPr>
      <w:r w:rsidRPr="00FB2D9B">
        <w:rPr>
          <w:rFonts w:cs="Arial" w:hint="eastAsia"/>
          <w:sz w:val="22"/>
          <w:szCs w:val="22"/>
        </w:rPr>
        <w:t>Sehr geehrter</w:t>
      </w:r>
      <w:r w:rsidRPr="00FB2D9B">
        <w:rPr>
          <w:rFonts w:cs="Arial"/>
          <w:sz w:val="22"/>
          <w:szCs w:val="22"/>
        </w:rPr>
        <w:t xml:space="preserve"> </w:t>
      </w:r>
      <w:r w:rsidRPr="00FB2D9B">
        <w:rPr>
          <w:rFonts w:cs="Arial" w:hint="eastAsia"/>
          <w:i/>
          <w:iCs/>
          <w:sz w:val="22"/>
          <w:szCs w:val="22"/>
        </w:rPr>
        <w:t>Herr</w:t>
      </w:r>
      <w:r w:rsidRPr="00FB2D9B">
        <w:rPr>
          <w:rFonts w:cs="Arial"/>
          <w:i/>
          <w:iCs/>
          <w:sz w:val="22"/>
          <w:szCs w:val="22"/>
        </w:rPr>
        <w:t xml:space="preserve"> Mustermann</w:t>
      </w:r>
    </w:p>
    <w:p w14:paraId="12B74DE1" w14:textId="77777777" w:rsidR="004269CC" w:rsidRPr="00FB2D9B" w:rsidRDefault="004269CC" w:rsidP="00F25A01">
      <w:pPr>
        <w:spacing w:line="260" w:lineRule="atLeast"/>
        <w:rPr>
          <w:rFonts w:cs="Arial"/>
          <w:sz w:val="22"/>
          <w:szCs w:val="22"/>
        </w:rPr>
      </w:pPr>
    </w:p>
    <w:p w14:paraId="1D3359E0" w14:textId="77777777" w:rsidR="004269CC" w:rsidRDefault="004269CC" w:rsidP="00F25A01">
      <w:pPr>
        <w:spacing w:line="260" w:lineRule="atLeast"/>
        <w:rPr>
          <w:rFonts w:cs="Arial"/>
          <w:sz w:val="22"/>
          <w:szCs w:val="22"/>
        </w:rPr>
      </w:pPr>
      <w:r w:rsidRPr="00FB2D9B">
        <w:rPr>
          <w:rFonts w:cs="Arial"/>
          <w:sz w:val="22"/>
          <w:szCs w:val="22"/>
        </w:rPr>
        <w:t>H</w:t>
      </w:r>
      <w:r w:rsidRPr="00FB2D9B">
        <w:rPr>
          <w:rFonts w:cs="Arial" w:hint="eastAsia"/>
          <w:sz w:val="22"/>
          <w:szCs w:val="22"/>
        </w:rPr>
        <w:t xml:space="preserve">iermit kündigen wir </w:t>
      </w:r>
      <w:r w:rsidRPr="00FB2D9B">
        <w:rPr>
          <w:rFonts w:cs="Arial"/>
          <w:sz w:val="22"/>
          <w:szCs w:val="22"/>
        </w:rPr>
        <w:t xml:space="preserve">den Arbeitsvertrag vom ____________ unter Einhaltung der vertraglich vereinbarten ordentlichen Kündigungsfrist auf den </w:t>
      </w:r>
      <w:r w:rsidRPr="00FB2D9B">
        <w:rPr>
          <w:rFonts w:cs="Arial" w:hint="eastAsia"/>
          <w:sz w:val="22"/>
          <w:szCs w:val="22"/>
        </w:rPr>
        <w:t>______.</w:t>
      </w:r>
    </w:p>
    <w:p w14:paraId="560BB580" w14:textId="77777777" w:rsidR="00FB2D9B" w:rsidRPr="00FB2D9B" w:rsidRDefault="00FB2D9B" w:rsidP="00F25A01">
      <w:pPr>
        <w:spacing w:line="260" w:lineRule="atLeast"/>
        <w:rPr>
          <w:rFonts w:cs="Arial"/>
          <w:sz w:val="22"/>
          <w:szCs w:val="22"/>
        </w:rPr>
      </w:pPr>
    </w:p>
    <w:p w14:paraId="1A3EC226" w14:textId="77777777" w:rsidR="004269CC" w:rsidRPr="00FB2D9B" w:rsidRDefault="004269CC" w:rsidP="00F25A01">
      <w:pPr>
        <w:spacing w:line="260" w:lineRule="atLeast"/>
        <w:rPr>
          <w:rFonts w:cs="Arial"/>
          <w:i/>
          <w:iCs/>
          <w:sz w:val="22"/>
          <w:szCs w:val="22"/>
        </w:rPr>
      </w:pPr>
      <w:r w:rsidRPr="00FB2D9B">
        <w:rPr>
          <w:rFonts w:cs="Arial"/>
          <w:i/>
          <w:iCs/>
          <w:sz w:val="22"/>
          <w:szCs w:val="22"/>
        </w:rPr>
        <w:t xml:space="preserve">[Hinweis: Die Fristen für die Kündigung ergeben sich aus der schriftlichen Abrede zwischen den Vertragsparteien, dem Normalarbeitsvertrag, dem Gesamtarbeitsvertrag oder dem Obligationenrecht] </w:t>
      </w:r>
    </w:p>
    <w:p w14:paraId="74AAECB1" w14:textId="77777777" w:rsidR="004269CC" w:rsidRPr="00FB2D9B" w:rsidRDefault="004269CC" w:rsidP="00F25A01">
      <w:pPr>
        <w:spacing w:line="260" w:lineRule="atLeast"/>
        <w:rPr>
          <w:rFonts w:cs="Arial"/>
          <w:sz w:val="22"/>
          <w:szCs w:val="22"/>
        </w:rPr>
      </w:pPr>
    </w:p>
    <w:p w14:paraId="5C4727AD" w14:textId="77777777" w:rsidR="004269CC" w:rsidRPr="00FB2D9B" w:rsidRDefault="004269CC" w:rsidP="00F25A01">
      <w:pPr>
        <w:spacing w:line="260" w:lineRule="atLeast"/>
        <w:rPr>
          <w:rFonts w:cs="Arial"/>
          <w:sz w:val="22"/>
          <w:szCs w:val="22"/>
        </w:rPr>
      </w:pPr>
      <w:r w:rsidRPr="00FB2D9B">
        <w:rPr>
          <w:rFonts w:cs="Arial" w:hint="eastAsia"/>
          <w:sz w:val="22"/>
          <w:szCs w:val="22"/>
        </w:rPr>
        <w:t xml:space="preserve">Die Kündigung erfolgt, </w:t>
      </w:r>
      <w:r w:rsidRPr="00FB2D9B">
        <w:rPr>
          <w:rFonts w:cs="Arial"/>
          <w:sz w:val="22"/>
          <w:szCs w:val="22"/>
        </w:rPr>
        <w:t>aus wirtschaftlichen/betrieblichen Gründen.</w:t>
      </w:r>
    </w:p>
    <w:p w14:paraId="30CA0EE9" w14:textId="77777777" w:rsidR="004269CC" w:rsidRPr="00FB2D9B" w:rsidRDefault="004269CC" w:rsidP="00F25A01">
      <w:pPr>
        <w:spacing w:line="260" w:lineRule="atLeast"/>
        <w:rPr>
          <w:rFonts w:cs="Arial"/>
          <w:i/>
          <w:iCs/>
          <w:sz w:val="22"/>
          <w:szCs w:val="22"/>
        </w:rPr>
      </w:pPr>
      <w:r w:rsidRPr="00FB2D9B">
        <w:rPr>
          <w:rFonts w:cs="Arial"/>
          <w:i/>
          <w:iCs/>
          <w:sz w:val="22"/>
          <w:szCs w:val="22"/>
        </w:rPr>
        <w:t>[Hinweis: Die Angabe des Kündigungsgrundes ist für die Wirksamkeit der Kündigung nicht erforderlich. Der Kündigungsempfänger (Arbeitnehmer oder Arbeitgeber) hat jedoch das Recht, eine schriftliche Begründung zu verlangen (Art. 335 Abs. 2 OR).]</w:t>
      </w:r>
    </w:p>
    <w:p w14:paraId="52AACC2C" w14:textId="77777777" w:rsidR="004269CC" w:rsidRPr="00FB2D9B" w:rsidRDefault="004269CC" w:rsidP="00F25A01">
      <w:pPr>
        <w:spacing w:line="260" w:lineRule="atLeast"/>
        <w:rPr>
          <w:rFonts w:cs="Arial"/>
          <w:sz w:val="22"/>
          <w:szCs w:val="22"/>
        </w:rPr>
      </w:pPr>
    </w:p>
    <w:p w14:paraId="7D67916B" w14:textId="77777777" w:rsidR="004269CC" w:rsidRPr="00FB2D9B" w:rsidRDefault="004269CC" w:rsidP="00F25A01">
      <w:pPr>
        <w:spacing w:line="260" w:lineRule="atLeast"/>
        <w:rPr>
          <w:rFonts w:cs="Arial"/>
          <w:sz w:val="22"/>
          <w:szCs w:val="22"/>
        </w:rPr>
      </w:pPr>
      <w:r w:rsidRPr="00FB2D9B">
        <w:rPr>
          <w:rFonts w:cs="Arial"/>
          <w:sz w:val="22"/>
          <w:szCs w:val="22"/>
        </w:rPr>
        <w:t>Wir haben festgestellt, dass Sie noch ein Ferienguthaben haben von ______ Tagen.</w:t>
      </w:r>
      <w:r w:rsidRPr="00FB2D9B">
        <w:rPr>
          <w:rFonts w:cs="Arial" w:hint="eastAsia"/>
          <w:sz w:val="22"/>
          <w:szCs w:val="22"/>
        </w:rPr>
        <w:t xml:space="preserve"> </w:t>
      </w:r>
      <w:r w:rsidRPr="00FB2D9B">
        <w:rPr>
          <w:rFonts w:cs="Arial"/>
          <w:sz w:val="22"/>
          <w:szCs w:val="22"/>
        </w:rPr>
        <w:t xml:space="preserve">Diese Ferientage sind noch bis zum </w:t>
      </w:r>
      <w:r w:rsidRPr="00FB2D9B">
        <w:rPr>
          <w:rFonts w:cs="Arial" w:hint="eastAsia"/>
          <w:sz w:val="22"/>
          <w:szCs w:val="22"/>
        </w:rPr>
        <w:t>Ende des Arbeitsverhältnisses</w:t>
      </w:r>
      <w:r w:rsidRPr="00FB2D9B">
        <w:rPr>
          <w:rFonts w:cs="Arial"/>
          <w:sz w:val="22"/>
          <w:szCs w:val="22"/>
        </w:rPr>
        <w:t xml:space="preserve"> zu beziehen</w:t>
      </w:r>
      <w:r w:rsidRPr="00FB2D9B">
        <w:rPr>
          <w:rFonts w:cs="Arial" w:hint="eastAsia"/>
          <w:sz w:val="22"/>
          <w:szCs w:val="22"/>
        </w:rPr>
        <w:t xml:space="preserve">. </w:t>
      </w:r>
      <w:r w:rsidRPr="00FB2D9B">
        <w:rPr>
          <w:rFonts w:cs="Arial"/>
          <w:sz w:val="22"/>
          <w:szCs w:val="22"/>
        </w:rPr>
        <w:t>Die genaueren Angaben werden wir Ihnen noch zukommen lassen. Ebenso erhalten Sie ein Arbeitszeugnis</w:t>
      </w:r>
      <w:r w:rsidRPr="00FB2D9B">
        <w:rPr>
          <w:rFonts w:cs="Arial" w:hint="eastAsia"/>
          <w:sz w:val="22"/>
          <w:szCs w:val="22"/>
        </w:rPr>
        <w:t xml:space="preserve"> und </w:t>
      </w:r>
      <w:r w:rsidRPr="00FB2D9B">
        <w:rPr>
          <w:rFonts w:cs="Arial"/>
          <w:sz w:val="22"/>
          <w:szCs w:val="22"/>
        </w:rPr>
        <w:t>eine Schlussabrechnung.</w:t>
      </w:r>
    </w:p>
    <w:p w14:paraId="0942A31F" w14:textId="77777777" w:rsidR="004269CC" w:rsidRDefault="004269CC" w:rsidP="00F25A01">
      <w:pPr>
        <w:spacing w:line="260" w:lineRule="atLeast"/>
        <w:rPr>
          <w:rFonts w:cs="Arial"/>
          <w:b/>
          <w:bCs/>
          <w:sz w:val="22"/>
          <w:szCs w:val="22"/>
        </w:rPr>
      </w:pPr>
    </w:p>
    <w:p w14:paraId="5C788971" w14:textId="77777777" w:rsidR="00FB2D9B" w:rsidRPr="00FB2D9B" w:rsidRDefault="00FB2D9B" w:rsidP="00F25A01">
      <w:pPr>
        <w:spacing w:line="260" w:lineRule="atLeast"/>
        <w:rPr>
          <w:rFonts w:cs="Arial"/>
          <w:b/>
          <w:bCs/>
          <w:sz w:val="22"/>
          <w:szCs w:val="22"/>
        </w:rPr>
      </w:pPr>
    </w:p>
    <w:p w14:paraId="173DA233" w14:textId="77777777" w:rsidR="004269CC" w:rsidRPr="00FB2D9B" w:rsidRDefault="004269CC" w:rsidP="00F25A01">
      <w:pPr>
        <w:spacing w:line="260" w:lineRule="atLeast"/>
        <w:rPr>
          <w:rFonts w:cs="Arial"/>
          <w:sz w:val="22"/>
          <w:szCs w:val="22"/>
        </w:rPr>
      </w:pPr>
      <w:r w:rsidRPr="00FB2D9B">
        <w:rPr>
          <w:rFonts w:cs="Arial"/>
          <w:sz w:val="22"/>
          <w:szCs w:val="22"/>
        </w:rPr>
        <w:t xml:space="preserve">Freundliche </w:t>
      </w:r>
      <w:proofErr w:type="spellStart"/>
      <w:r w:rsidRPr="00FB2D9B">
        <w:rPr>
          <w:rFonts w:cs="Arial"/>
          <w:sz w:val="22"/>
          <w:szCs w:val="22"/>
        </w:rPr>
        <w:t>Grüsse</w:t>
      </w:r>
      <w:proofErr w:type="spellEnd"/>
    </w:p>
    <w:p w14:paraId="32843274" w14:textId="77777777" w:rsidR="004269CC" w:rsidRPr="00FB2D9B" w:rsidRDefault="004269CC" w:rsidP="00F25A01">
      <w:pPr>
        <w:spacing w:line="260" w:lineRule="atLeast"/>
        <w:rPr>
          <w:rFonts w:cs="Arial"/>
          <w:sz w:val="22"/>
          <w:szCs w:val="22"/>
        </w:rPr>
      </w:pPr>
    </w:p>
    <w:p w14:paraId="14906143" w14:textId="77777777" w:rsidR="004269CC" w:rsidRPr="00FB2D9B" w:rsidRDefault="004269CC" w:rsidP="00F25A01">
      <w:pPr>
        <w:spacing w:line="260" w:lineRule="atLeast"/>
        <w:rPr>
          <w:rFonts w:cs="Arial"/>
          <w:sz w:val="22"/>
          <w:szCs w:val="22"/>
        </w:rPr>
      </w:pPr>
    </w:p>
    <w:p w14:paraId="01F00802" w14:textId="77777777" w:rsidR="004269CC" w:rsidRPr="00FB2D9B" w:rsidRDefault="004269CC" w:rsidP="00F25A01">
      <w:pPr>
        <w:spacing w:line="260" w:lineRule="atLeast"/>
        <w:rPr>
          <w:rFonts w:cs="Arial"/>
          <w:sz w:val="22"/>
          <w:szCs w:val="22"/>
        </w:rPr>
      </w:pPr>
    </w:p>
    <w:p w14:paraId="706FDED5" w14:textId="77777777" w:rsidR="004269CC" w:rsidRPr="00FB2D9B" w:rsidRDefault="004269CC" w:rsidP="00F25A01">
      <w:pPr>
        <w:spacing w:line="260" w:lineRule="atLeast"/>
        <w:rPr>
          <w:rFonts w:cs="Arial"/>
          <w:sz w:val="22"/>
          <w:szCs w:val="22"/>
        </w:rPr>
      </w:pPr>
    </w:p>
    <w:p w14:paraId="0EC494BC" w14:textId="77777777" w:rsidR="004269CC" w:rsidRPr="00FB2D9B" w:rsidRDefault="004269CC" w:rsidP="00F25A01">
      <w:pPr>
        <w:spacing w:line="260" w:lineRule="atLeast"/>
        <w:rPr>
          <w:rFonts w:cs="Arial"/>
          <w:i/>
          <w:iCs/>
          <w:sz w:val="22"/>
          <w:szCs w:val="22"/>
        </w:rPr>
      </w:pPr>
      <w:r w:rsidRPr="00FB2D9B">
        <w:rPr>
          <w:rFonts w:cs="Arial"/>
          <w:i/>
          <w:iCs/>
          <w:sz w:val="22"/>
          <w:szCs w:val="22"/>
        </w:rPr>
        <w:t>Musterfirma</w:t>
      </w:r>
    </w:p>
    <w:sectPr w:rsidR="004269CC" w:rsidRPr="00FB2D9B" w:rsidSect="00367916">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134" w:left="1417" w:header="56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EDDB0" w14:textId="77777777" w:rsidR="00A36C14" w:rsidRDefault="00A36C14" w:rsidP="004269CC">
      <w:pPr>
        <w:spacing w:line="240" w:lineRule="auto"/>
      </w:pPr>
      <w:r>
        <w:separator/>
      </w:r>
    </w:p>
  </w:endnote>
  <w:endnote w:type="continuationSeparator" w:id="0">
    <w:p w14:paraId="0F3A151A" w14:textId="77777777" w:rsidR="00A36C14" w:rsidRDefault="00A36C14" w:rsidP="004269CC">
      <w:pPr>
        <w:spacing w:line="240" w:lineRule="auto"/>
      </w:pPr>
      <w:r>
        <w:continuationSeparator/>
      </w:r>
    </w:p>
  </w:endnote>
  <w:endnote w:type="continuationNotice" w:id="1">
    <w:p w14:paraId="7EA2FDB1" w14:textId="77777777" w:rsidR="00A36C14" w:rsidRDefault="00A36C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terthur">
    <w:panose1 w:val="020B0603020204020204"/>
    <w:charset w:val="00"/>
    <w:family w:val="swiss"/>
    <w:pitch w:val="variable"/>
    <w:sig w:usb0="00000007" w:usb1="00000000" w:usb2="00000000" w:usb3="00000000" w:csb0="00000093" w:csb1="00000000"/>
  </w:font>
  <w:font w:name="WinterthurSerif">
    <w:panose1 w:val="02020503080802020203"/>
    <w:charset w:val="00"/>
    <w:family w:val="roman"/>
    <w:pitch w:val="variable"/>
    <w:sig w:usb0="800000AF" w:usb1="5000204B" w:usb2="00000000" w:usb3="00000000" w:csb0="00000093" w:csb1="00000000"/>
  </w:font>
  <w:font w:name="courier-new">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6BBA" w14:textId="77777777" w:rsidR="00A36C14" w:rsidRDefault="00A36C1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D6C02" w14:textId="77777777" w:rsidR="00A36C14" w:rsidRDefault="00A36C1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5E5D6" w14:textId="77777777" w:rsidR="00A36C14" w:rsidRDefault="00A36C1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5C5B4" w14:textId="77777777" w:rsidR="00A36C14" w:rsidRDefault="00A36C14" w:rsidP="004269CC">
      <w:pPr>
        <w:spacing w:line="240" w:lineRule="auto"/>
      </w:pPr>
      <w:r>
        <w:separator/>
      </w:r>
    </w:p>
  </w:footnote>
  <w:footnote w:type="continuationSeparator" w:id="0">
    <w:p w14:paraId="4BFA4164" w14:textId="77777777" w:rsidR="00A36C14" w:rsidRDefault="00A36C14" w:rsidP="004269CC">
      <w:pPr>
        <w:spacing w:line="240" w:lineRule="auto"/>
      </w:pPr>
      <w:r>
        <w:continuationSeparator/>
      </w:r>
    </w:p>
  </w:footnote>
  <w:footnote w:type="continuationNotice" w:id="1">
    <w:p w14:paraId="0A2365EA" w14:textId="77777777" w:rsidR="00A36C14" w:rsidRDefault="00A36C1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DAB2B" w14:textId="77777777" w:rsidR="00367916" w:rsidRDefault="00367916">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4</w:t>
    </w:r>
    <w:r>
      <w:rPr>
        <w:rStyle w:val="Seitenzahl"/>
      </w:rPr>
      <w:fldChar w:fldCharType="end"/>
    </w:r>
  </w:p>
  <w:p w14:paraId="3F5C5807" w14:textId="77777777" w:rsidR="00367916" w:rsidRDefault="00367916">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D806C" w14:textId="496DEB23" w:rsidR="00367916" w:rsidRDefault="00F45F22">
    <w:pPr>
      <w:pStyle w:val="Kopfzeile"/>
      <w:ind w:right="360"/>
    </w:pPr>
    <w:r>
      <w:rPr>
        <w:noProof/>
      </w:rPr>
      <w:pict w14:anchorId="114F28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MSIPWM0PowerPlusWaterMarkObject" o:spid="_x0000_s1025" type="#_x0000_t136" alt="{&quot;HashCode&quot;:1162763175,&quot;Height&quot;:841.0,&quot;Width&quot;:595.0,&quot;Placement&quot;:&quot;Header&quot;,&quot;Index&quot;:&quot;Primary&quot;,&quot;Section&quot;:1,&quot;Top&quot;:-999995.0,&quot;Left&quot;:-999995.0}" style="position:absolute;margin-left:0;margin-top:0;width:15.35pt;height:2.5pt;z-index:-251659264;visibility:visible;mso-position-horizontal:center;mso-position-horizontal-relative:margin;mso-position-vertical:center;mso-position-vertical-relative:margin" o:allowincell="f" stroked="f">
          <v:textpath style="font-family:&quot;arial&quot;;font-size:2pt" string="##ch_intern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DBE43" w14:textId="714FDA08" w:rsidR="00367916" w:rsidRPr="009C45DD" w:rsidRDefault="00F45F22" w:rsidP="009C45DD">
    <w:pPr>
      <w:pStyle w:val="Kopfzeile"/>
    </w:pPr>
    <w:r>
      <w:rPr>
        <w:noProof/>
      </w:rPr>
      <w:pict w14:anchorId="24BE76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MSIPWM1PowerPlusWaterMarkObject" o:spid="_x0000_s1026" type="#_x0000_t136" alt="{&quot;HashCode&quot;:1162763175,&quot;Height&quot;:841.0,&quot;Width&quot;:595.0,&quot;Placement&quot;:&quot;Header&quot;,&quot;Index&quot;:&quot;FirstPage&quot;,&quot;Section&quot;:1,&quot;Top&quot;:-999995.0,&quot;Left&quot;:-999995.0}" style="position:absolute;margin-left:0;margin-top:0;width:15.35pt;height:2.5pt;z-index:-251658240;visibility:visible;mso-position-horizontal:center;mso-position-horizontal-relative:margin;mso-position-vertical:center;mso-position-vertical-relative:margin" o:allowincell="f" stroked="f">
          <v:textpath style="font-family:&quot;arial&quot;;font-size:2pt" string="##ch_inter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194F"/>
    <w:multiLevelType w:val="hybridMultilevel"/>
    <w:tmpl w:val="7F2E72D6"/>
    <w:lvl w:ilvl="0" w:tplc="0807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C23C03"/>
    <w:multiLevelType w:val="hybridMultilevel"/>
    <w:tmpl w:val="504E4576"/>
    <w:lvl w:ilvl="0" w:tplc="C6B81726">
      <w:start w:val="4"/>
      <w:numFmt w:val="lowerLetter"/>
      <w:lvlText w:val="%1."/>
      <w:lvlJc w:val="left"/>
      <w:pPr>
        <w:tabs>
          <w:tab w:val="num" w:pos="1068"/>
        </w:tabs>
        <w:ind w:left="1068" w:hanging="7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493B88"/>
    <w:multiLevelType w:val="hybridMultilevel"/>
    <w:tmpl w:val="147060A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922156"/>
    <w:multiLevelType w:val="hybridMultilevel"/>
    <w:tmpl w:val="622C8788"/>
    <w:lvl w:ilvl="0" w:tplc="849030E6">
      <w:start w:val="4"/>
      <w:numFmt w:val="bullet"/>
      <w:lvlText w:val="-"/>
      <w:lvlJc w:val="left"/>
      <w:pPr>
        <w:ind w:left="720" w:hanging="360"/>
      </w:pPr>
      <w:rPr>
        <w:rFonts w:ascii="Arial" w:eastAsia="Batang"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BE120E"/>
    <w:multiLevelType w:val="hybridMultilevel"/>
    <w:tmpl w:val="B8F893A2"/>
    <w:lvl w:ilvl="0" w:tplc="B2C0ED72">
      <w:start w:val="1"/>
      <w:numFmt w:val="lowerLetter"/>
      <w:lvlText w:val="%1."/>
      <w:lvlJc w:val="left"/>
      <w:pPr>
        <w:tabs>
          <w:tab w:val="num" w:pos="1128"/>
        </w:tabs>
        <w:ind w:left="1128" w:hanging="76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F00487"/>
    <w:multiLevelType w:val="hybridMultilevel"/>
    <w:tmpl w:val="C3343E90"/>
    <w:lvl w:ilvl="0" w:tplc="866EB69A">
      <w:numFmt w:val="bullet"/>
      <w:lvlText w:val="-"/>
      <w:lvlJc w:val="left"/>
      <w:pPr>
        <w:tabs>
          <w:tab w:val="num" w:pos="1410"/>
        </w:tabs>
        <w:ind w:left="1410" w:hanging="705"/>
      </w:pPr>
      <w:rPr>
        <w:rFonts w:ascii="Times New Roman" w:eastAsia="Batang" w:hAnsi="Times New Roman" w:cs="Times New Roman" w:hint="default"/>
      </w:rPr>
    </w:lvl>
    <w:lvl w:ilvl="1" w:tplc="04090003" w:tentative="1">
      <w:start w:val="1"/>
      <w:numFmt w:val="bullet"/>
      <w:lvlText w:val="o"/>
      <w:lvlJc w:val="left"/>
      <w:pPr>
        <w:tabs>
          <w:tab w:val="num" w:pos="1785"/>
        </w:tabs>
        <w:ind w:left="1785" w:hanging="360"/>
      </w:pPr>
      <w:rPr>
        <w:rFonts w:ascii="Courier New" w:hAnsi="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24FE518C"/>
    <w:multiLevelType w:val="hybridMultilevel"/>
    <w:tmpl w:val="68783346"/>
    <w:lvl w:ilvl="0" w:tplc="849030E6">
      <w:start w:val="4"/>
      <w:numFmt w:val="bullet"/>
      <w:lvlText w:val="-"/>
      <w:lvlJc w:val="left"/>
      <w:pPr>
        <w:ind w:left="360" w:hanging="360"/>
      </w:pPr>
      <w:rPr>
        <w:rFonts w:ascii="Arial" w:eastAsia="Batang"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2DA55CE8"/>
    <w:multiLevelType w:val="hybridMultilevel"/>
    <w:tmpl w:val="147060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0348C7"/>
    <w:multiLevelType w:val="hybridMultilevel"/>
    <w:tmpl w:val="E4820CC8"/>
    <w:lvl w:ilvl="0" w:tplc="4C0601F8">
      <w:numFmt w:val="bullet"/>
      <w:lvlText w:val="-"/>
      <w:lvlJc w:val="left"/>
      <w:pPr>
        <w:tabs>
          <w:tab w:val="num" w:pos="1410"/>
        </w:tabs>
        <w:ind w:left="1410" w:hanging="705"/>
      </w:pPr>
      <w:rPr>
        <w:rFonts w:ascii="Times New Roman" w:eastAsia="Batang" w:hAnsi="Times New Roman" w:cs="Times New Roman" w:hint="default"/>
      </w:rPr>
    </w:lvl>
    <w:lvl w:ilvl="1" w:tplc="04090003" w:tentative="1">
      <w:start w:val="1"/>
      <w:numFmt w:val="bullet"/>
      <w:lvlText w:val="o"/>
      <w:lvlJc w:val="left"/>
      <w:pPr>
        <w:tabs>
          <w:tab w:val="num" w:pos="1785"/>
        </w:tabs>
        <w:ind w:left="1785" w:hanging="360"/>
      </w:pPr>
      <w:rPr>
        <w:rFonts w:ascii="Courier New" w:hAnsi="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5E6A4C66"/>
    <w:multiLevelType w:val="hybridMultilevel"/>
    <w:tmpl w:val="67C6B34E"/>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790CD3"/>
    <w:multiLevelType w:val="hybridMultilevel"/>
    <w:tmpl w:val="59720728"/>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7E294C58"/>
    <w:multiLevelType w:val="hybridMultilevel"/>
    <w:tmpl w:val="6478BFF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1860044312">
    <w:abstractNumId w:val="5"/>
  </w:num>
  <w:num w:numId="2" w16cid:durableId="1927112192">
    <w:abstractNumId w:val="8"/>
  </w:num>
  <w:num w:numId="3" w16cid:durableId="1594784048">
    <w:abstractNumId w:val="4"/>
  </w:num>
  <w:num w:numId="4" w16cid:durableId="1906841318">
    <w:abstractNumId w:val="1"/>
  </w:num>
  <w:num w:numId="5" w16cid:durableId="699283280">
    <w:abstractNumId w:val="2"/>
  </w:num>
  <w:num w:numId="6" w16cid:durableId="1013655127">
    <w:abstractNumId w:val="7"/>
  </w:num>
  <w:num w:numId="7" w16cid:durableId="91513687">
    <w:abstractNumId w:val="9"/>
  </w:num>
  <w:num w:numId="8" w16cid:durableId="1057241197">
    <w:abstractNumId w:val="10"/>
  </w:num>
  <w:num w:numId="9" w16cid:durableId="1812136467">
    <w:abstractNumId w:val="6"/>
  </w:num>
  <w:num w:numId="10" w16cid:durableId="1357004401">
    <w:abstractNumId w:val="11"/>
  </w:num>
  <w:num w:numId="11" w16cid:durableId="1148668026">
    <w:abstractNumId w:val="3"/>
  </w:num>
  <w:num w:numId="12" w16cid:durableId="1086683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142"/>
  <w:drawingGridHorizontalSpacing w:val="105"/>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D9B"/>
    <w:rsid w:val="00046736"/>
    <w:rsid w:val="0008616E"/>
    <w:rsid w:val="000A4E24"/>
    <w:rsid w:val="000E0684"/>
    <w:rsid w:val="000F5C41"/>
    <w:rsid w:val="00193565"/>
    <w:rsid w:val="001D5F3E"/>
    <w:rsid w:val="002A08C3"/>
    <w:rsid w:val="002E6007"/>
    <w:rsid w:val="0036670C"/>
    <w:rsid w:val="00367916"/>
    <w:rsid w:val="004269CC"/>
    <w:rsid w:val="00433025"/>
    <w:rsid w:val="004D47CA"/>
    <w:rsid w:val="005013D1"/>
    <w:rsid w:val="005D686E"/>
    <w:rsid w:val="00644780"/>
    <w:rsid w:val="00670C0B"/>
    <w:rsid w:val="006C2A44"/>
    <w:rsid w:val="006F1EF7"/>
    <w:rsid w:val="00770EF9"/>
    <w:rsid w:val="008243CF"/>
    <w:rsid w:val="0084465F"/>
    <w:rsid w:val="008E1DF3"/>
    <w:rsid w:val="008F33F7"/>
    <w:rsid w:val="0092755F"/>
    <w:rsid w:val="0093059F"/>
    <w:rsid w:val="00951713"/>
    <w:rsid w:val="009620A0"/>
    <w:rsid w:val="00996165"/>
    <w:rsid w:val="009C45DD"/>
    <w:rsid w:val="009D408C"/>
    <w:rsid w:val="00A04C40"/>
    <w:rsid w:val="00A36C14"/>
    <w:rsid w:val="00AC0A4B"/>
    <w:rsid w:val="00B165C2"/>
    <w:rsid w:val="00B43CF9"/>
    <w:rsid w:val="00C01D31"/>
    <w:rsid w:val="00CE1D8E"/>
    <w:rsid w:val="00D40FFB"/>
    <w:rsid w:val="00D45299"/>
    <w:rsid w:val="00D546AB"/>
    <w:rsid w:val="00D974B8"/>
    <w:rsid w:val="00EE61DA"/>
    <w:rsid w:val="00F23AD2"/>
    <w:rsid w:val="00F2403A"/>
    <w:rsid w:val="00F25A01"/>
    <w:rsid w:val="00F8089D"/>
    <w:rsid w:val="00FA6A2E"/>
    <w:rsid w:val="00FB2D9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516FB9"/>
  <w15:chartTrackingRefBased/>
  <w15:docId w15:val="{B311A9CE-72D9-48E6-BBC2-D7468FAA7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360" w:lineRule="auto"/>
      <w:jc w:val="both"/>
    </w:pPr>
    <w:rPr>
      <w:rFonts w:ascii="Arial" w:hAnsi="Arial"/>
      <w:sz w:val="21"/>
      <w:szCs w:val="24"/>
      <w:lang w:val="de-DE" w:eastAsia="ko-KR"/>
    </w:rPr>
  </w:style>
  <w:style w:type="paragraph" w:styleId="berschrift1">
    <w:name w:val="heading 1"/>
    <w:basedOn w:val="Standard"/>
    <w:next w:val="Standard"/>
    <w:autoRedefine/>
    <w:qFormat/>
    <w:rsid w:val="002A08C3"/>
    <w:pPr>
      <w:keepNext/>
      <w:overflowPunct w:val="0"/>
      <w:autoSpaceDE w:val="0"/>
      <w:autoSpaceDN w:val="0"/>
      <w:adjustRightInd w:val="0"/>
      <w:spacing w:before="360" w:after="120" w:line="260" w:lineRule="atLeast"/>
      <w:outlineLvl w:val="0"/>
    </w:pPr>
    <w:rPr>
      <w:rFonts w:cs="Arial"/>
      <w:b/>
      <w:bCs/>
      <w:sz w:val="20"/>
      <w:szCs w:val="20"/>
    </w:rPr>
  </w:style>
  <w:style w:type="paragraph" w:styleId="berschrift2">
    <w:name w:val="heading 2"/>
    <w:basedOn w:val="Standard"/>
    <w:next w:val="Standard"/>
    <w:qFormat/>
    <w:pPr>
      <w:keepNext/>
      <w:overflowPunct w:val="0"/>
      <w:autoSpaceDE w:val="0"/>
      <w:autoSpaceDN w:val="0"/>
      <w:adjustRightInd w:val="0"/>
      <w:outlineLvl w:val="1"/>
    </w:pPr>
    <w:rPr>
      <w:rFonts w:cs="Arial"/>
      <w:b/>
      <w:bCs/>
      <w:i/>
      <w:iCs/>
    </w:rPr>
  </w:style>
  <w:style w:type="paragraph" w:styleId="berschrift3">
    <w:name w:val="heading 3"/>
    <w:basedOn w:val="Standard"/>
    <w:next w:val="Standard"/>
    <w:qFormat/>
    <w:pPr>
      <w:keepNext/>
      <w:overflowPunct w:val="0"/>
      <w:autoSpaceDE w:val="0"/>
      <w:autoSpaceDN w:val="0"/>
      <w:adjustRightInd w:val="0"/>
      <w:outlineLvl w:val="2"/>
    </w:pPr>
    <w:rPr>
      <w:rFonts w:eastAsia="Times New Roman" w:cs="Arial"/>
      <w:sz w:val="28"/>
      <w:lang w:eastAsia="de-DE"/>
    </w:rPr>
  </w:style>
  <w:style w:type="paragraph" w:styleId="berschrift4">
    <w:name w:val="heading 4"/>
    <w:basedOn w:val="Standard"/>
    <w:next w:val="Standard"/>
    <w:qFormat/>
    <w:pPr>
      <w:keepNext/>
      <w:overflowPunct w:val="0"/>
      <w:autoSpaceDE w:val="0"/>
      <w:autoSpaceDN w:val="0"/>
      <w:adjustRightInd w:val="0"/>
      <w:outlineLvl w:val="3"/>
    </w:pPr>
    <w:rPr>
      <w:rFonts w:cs="Arial"/>
      <w:i/>
      <w:iCs/>
    </w:rPr>
  </w:style>
  <w:style w:type="paragraph" w:styleId="berschrift5">
    <w:name w:val="heading 5"/>
    <w:basedOn w:val="Standard"/>
    <w:next w:val="Standard"/>
    <w:qFormat/>
    <w:pPr>
      <w:keepNext/>
      <w:spacing w:line="240" w:lineRule="auto"/>
      <w:outlineLvl w:val="4"/>
    </w:pPr>
    <w:rPr>
      <w:rFonts w:ascii="Winterthur" w:hAnsi="Winterthur"/>
      <w:b/>
      <w:bCs/>
      <w:sz w:val="20"/>
    </w:rPr>
  </w:style>
  <w:style w:type="paragraph" w:styleId="berschrift6">
    <w:name w:val="heading 6"/>
    <w:basedOn w:val="Standard"/>
    <w:next w:val="Standard"/>
    <w:qFormat/>
    <w:pPr>
      <w:keepNext/>
      <w:spacing w:line="240" w:lineRule="auto"/>
      <w:ind w:left="6840"/>
      <w:outlineLvl w:val="5"/>
    </w:pPr>
    <w:rPr>
      <w:rFonts w:ascii="Winterthur" w:hAnsi="Winterthur"/>
      <w:i/>
      <w:iCs/>
      <w:sz w:val="20"/>
    </w:rPr>
  </w:style>
  <w:style w:type="paragraph" w:styleId="berschrift7">
    <w:name w:val="heading 7"/>
    <w:basedOn w:val="Standard"/>
    <w:next w:val="Standard"/>
    <w:qFormat/>
    <w:pPr>
      <w:keepNext/>
      <w:ind w:left="708" w:firstLine="708"/>
      <w:outlineLvl w:val="6"/>
    </w:pPr>
    <w:rPr>
      <w:rFonts w:ascii="WinterthurSerif" w:hAnsi="WinterthurSerif"/>
      <w:sz w:val="28"/>
    </w:rPr>
  </w:style>
  <w:style w:type="paragraph" w:styleId="berschrift8">
    <w:name w:val="heading 8"/>
    <w:basedOn w:val="Standard"/>
    <w:next w:val="Standard"/>
    <w:qFormat/>
    <w:pPr>
      <w:keepNext/>
      <w:spacing w:line="240" w:lineRule="auto"/>
      <w:outlineLvl w:val="7"/>
    </w:pPr>
    <w:rPr>
      <w:rFonts w:ascii="WinterthurSerif" w:hAnsi="WinterthurSerif"/>
      <w:b/>
      <w:sz w:val="24"/>
    </w:rPr>
  </w:style>
  <w:style w:type="paragraph" w:styleId="berschrift9">
    <w:name w:val="heading 9"/>
    <w:basedOn w:val="Standard"/>
    <w:next w:val="Standard"/>
    <w:qFormat/>
    <w:pPr>
      <w:keepNext/>
      <w:outlineLvl w:val="8"/>
    </w:pPr>
    <w:rPr>
      <w:rFonts w:cs="Arial"/>
      <w:b/>
      <w:bC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HTMLVorformatiert">
    <w:name w:val="HTML Preformatted"/>
    <w:basedOn w:val="Standard"/>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new" w:eastAsia="Arial Unicode MS" w:hAnsi="courier-new" w:cs="Arial Unicode MS"/>
      <w:color w:val="000000"/>
      <w:sz w:val="20"/>
      <w:szCs w:val="20"/>
      <w:lang w:eastAsia="de-DE"/>
    </w:rPr>
  </w:style>
  <w:style w:type="paragraph" w:styleId="Kopfzeile">
    <w:name w:val="header"/>
    <w:basedOn w:val="Standard"/>
    <w:semiHidden/>
    <w:pPr>
      <w:tabs>
        <w:tab w:val="center" w:pos="4536"/>
        <w:tab w:val="right" w:pos="9072"/>
      </w:tabs>
      <w:overflowPunct w:val="0"/>
      <w:autoSpaceDE w:val="0"/>
      <w:autoSpaceDN w:val="0"/>
      <w:adjustRightInd w:val="0"/>
      <w:spacing w:line="240" w:lineRule="auto"/>
      <w:jc w:val="left"/>
    </w:pPr>
    <w:rPr>
      <w:rFonts w:ascii="Times New Roman" w:eastAsia="Times New Roman" w:hAnsi="Times New Roman"/>
      <w:sz w:val="20"/>
      <w:szCs w:val="20"/>
      <w:lang w:eastAsia="de-DE"/>
    </w:rPr>
  </w:style>
  <w:style w:type="character" w:styleId="Hyperlink">
    <w:name w:val="Hyperlink"/>
    <w:semiHidden/>
    <w:rPr>
      <w:color w:val="0000CC"/>
      <w:u w:val="single"/>
    </w:rPr>
  </w:style>
  <w:style w:type="paragraph" w:styleId="StandardWeb">
    <w:name w:val="Normal (Web)"/>
    <w:basedOn w:val="Standard"/>
    <w:semiHidden/>
    <w:pPr>
      <w:spacing w:before="100" w:beforeAutospacing="1" w:after="100" w:afterAutospacing="1" w:line="240" w:lineRule="auto"/>
      <w:jc w:val="left"/>
    </w:pPr>
    <w:rPr>
      <w:rFonts w:eastAsia="Arial Unicode MS" w:cs="Arial"/>
      <w:color w:val="000000"/>
      <w:sz w:val="20"/>
      <w:szCs w:val="20"/>
      <w:lang w:eastAsia="de-DE"/>
    </w:rPr>
  </w:style>
  <w:style w:type="paragraph" w:styleId="Fuzeile">
    <w:name w:val="footer"/>
    <w:basedOn w:val="Standard"/>
    <w:semiHidden/>
    <w:pPr>
      <w:tabs>
        <w:tab w:val="center" w:pos="4536"/>
        <w:tab w:val="right" w:pos="9072"/>
      </w:tabs>
    </w:pPr>
  </w:style>
  <w:style w:type="paragraph" w:styleId="Textkrper">
    <w:name w:val="Body Text"/>
    <w:basedOn w:val="Standard"/>
    <w:semiHidden/>
    <w:pPr>
      <w:overflowPunct w:val="0"/>
      <w:autoSpaceDE w:val="0"/>
      <w:autoSpaceDN w:val="0"/>
      <w:adjustRightInd w:val="0"/>
    </w:pPr>
    <w:rPr>
      <w:rFonts w:cs="Arial"/>
      <w:i/>
      <w:iCs/>
      <w:color w:val="FF0000"/>
    </w:rPr>
  </w:style>
  <w:style w:type="paragraph" w:styleId="Sprechblasentext">
    <w:name w:val="Balloon Text"/>
    <w:basedOn w:val="Standard"/>
    <w:semiHidden/>
    <w:rPr>
      <w:rFonts w:ascii="Tahoma" w:hAnsi="Tahoma" w:cs="Tahoma"/>
      <w:sz w:val="16"/>
      <w:szCs w:val="16"/>
    </w:rPr>
  </w:style>
  <w:style w:type="paragraph" w:styleId="Textkrper2">
    <w:name w:val="Body Text 2"/>
    <w:basedOn w:val="Standard"/>
    <w:semiHidden/>
    <w:pPr>
      <w:overflowPunct w:val="0"/>
      <w:autoSpaceDE w:val="0"/>
      <w:autoSpaceDN w:val="0"/>
      <w:adjustRightInd w:val="0"/>
    </w:pPr>
    <w:rPr>
      <w:rFonts w:cs="Arial"/>
      <w:color w:val="FF0000"/>
    </w:rPr>
  </w:style>
  <w:style w:type="paragraph" w:styleId="Textkrper3">
    <w:name w:val="Body Text 3"/>
    <w:basedOn w:val="Standard"/>
    <w:semiHidden/>
    <w:pPr>
      <w:spacing w:line="240" w:lineRule="auto"/>
    </w:pPr>
    <w:rPr>
      <w:rFonts w:ascii="Winterthur" w:hAnsi="Winterthur"/>
      <w:color w:val="FF0000"/>
      <w:sz w:val="20"/>
    </w:rPr>
  </w:style>
  <w:style w:type="character" w:styleId="Seitenzahl">
    <w:name w:val="page number"/>
    <w:basedOn w:val="Absatz-Standardschriftart"/>
    <w:semiHidden/>
  </w:style>
  <w:style w:type="paragraph" w:styleId="Textkrper-Zeileneinzug">
    <w:name w:val="Body Text Indent"/>
    <w:basedOn w:val="Standard"/>
    <w:semiHidden/>
    <w:pPr>
      <w:spacing w:line="240" w:lineRule="auto"/>
      <w:ind w:left="210" w:hanging="210"/>
    </w:pPr>
    <w:rPr>
      <w:rFonts w:cs="Arial"/>
      <w:sz w:val="20"/>
    </w:rPr>
  </w:style>
  <w:style w:type="paragraph" w:styleId="Textkrper-Einzug2">
    <w:name w:val="Body Text Indent 2"/>
    <w:basedOn w:val="Standard"/>
    <w:semiHidden/>
    <w:pPr>
      <w:spacing w:line="240" w:lineRule="auto"/>
      <w:ind w:left="182" w:hanging="182"/>
    </w:pPr>
    <w:rPr>
      <w:rFonts w:cs="Arial"/>
      <w:sz w:val="20"/>
    </w:rPr>
  </w:style>
  <w:style w:type="paragraph" w:styleId="Textkrper-Einzug3">
    <w:name w:val="Body Text Indent 3"/>
    <w:basedOn w:val="Standard"/>
    <w:semiHidden/>
    <w:pPr>
      <w:spacing w:line="240" w:lineRule="auto"/>
      <w:ind w:left="112" w:hanging="112"/>
    </w:pPr>
    <w:rPr>
      <w:rFonts w:cs="Arial"/>
      <w:sz w:val="20"/>
    </w:rPr>
  </w:style>
  <w:style w:type="paragraph" w:styleId="Kommentartext">
    <w:name w:val="annotation text"/>
    <w:basedOn w:val="Standard"/>
    <w:link w:val="KommentartextZchn"/>
    <w:semiHidden/>
    <w:rsid w:val="00FB2D9B"/>
    <w:rPr>
      <w:sz w:val="20"/>
      <w:szCs w:val="20"/>
    </w:rPr>
  </w:style>
  <w:style w:type="character" w:customStyle="1" w:styleId="KommentartextZchn">
    <w:name w:val="Kommentartext Zchn"/>
    <w:link w:val="Kommentartext"/>
    <w:semiHidden/>
    <w:rsid w:val="00FB2D9B"/>
    <w:rPr>
      <w:rFonts w:ascii="Arial" w:hAnsi="Arial"/>
      <w:lang w:val="de-D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47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Azure%20Information%20Protection\Watermark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a4e02764-2755-4ce1-9aa4-ef525ed914bf"/>
    <lcf76f155ced4ddcb4097134ff3c332f xmlns="fd78d3f3-8b14-4bf1-a3fd-51e9686f12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9378FE0CC4BE8A47B2471145BAA4EADC" ma:contentTypeVersion="16" ma:contentTypeDescription="Ein neues Dokument erstellen." ma:contentTypeScope="" ma:versionID="0b2841bd1faf7b633c7fe402cdef01d3">
  <xsd:schema xmlns:xsd="http://www.w3.org/2001/XMLSchema" xmlns:xs="http://www.w3.org/2001/XMLSchema" xmlns:p="http://schemas.microsoft.com/office/2006/metadata/properties" xmlns:ns2="fd78d3f3-8b14-4bf1-a3fd-51e9686f12d1" xmlns:ns3="a4e02764-2755-4ce1-9aa4-ef525ed914bf" targetNamespace="http://schemas.microsoft.com/office/2006/metadata/properties" ma:root="true" ma:fieldsID="8c754da3359b692eb1f6387ac90dcd46" ns2:_="" ns3:_="">
    <xsd:import namespace="fd78d3f3-8b14-4bf1-a3fd-51e9686f12d1"/>
    <xsd:import namespace="a4e02764-2755-4ce1-9aa4-ef525ed914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8d3f3-8b14-4bf1-a3fd-51e9686f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bc7cd8e4-056a-4b9a-a096-56d591af49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e02764-2755-4ce1-9aa4-ef525ed914bf"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029cbcf3-1a79-46a9-85c7-e7740b95a9d6}" ma:internalName="TaxCatchAll" ma:showField="CatchAllData" ma:web="a4e02764-2755-4ce1-9aa4-ef525ed914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kument" ma:contentTypeID="0x0101009378FE0CC4BE8A47B2471145BAA4EADC" ma:contentTypeVersion="12" ma:contentTypeDescription="Ein neues Dokument erstellen." ma:contentTypeScope="" ma:versionID="1354ad0f1bdc338112157791e2809489">
  <xsd:schema xmlns:xsd="http://www.w3.org/2001/XMLSchema" xmlns:xs="http://www.w3.org/2001/XMLSchema" xmlns:p="http://schemas.microsoft.com/office/2006/metadata/properties" xmlns:ns2="fd78d3f3-8b14-4bf1-a3fd-51e9686f12d1" xmlns:ns3="a4e02764-2755-4ce1-9aa4-ef525ed914bf" targetNamespace="http://schemas.microsoft.com/office/2006/metadata/properties" ma:root="true" ma:fieldsID="1a21f2e4427f0b3c64720a99525a59d9" ns2:_="" ns3:_="">
    <xsd:import namespace="fd78d3f3-8b14-4bf1-a3fd-51e9686f12d1"/>
    <xsd:import namespace="a4e02764-2755-4ce1-9aa4-ef525ed914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8d3f3-8b14-4bf1-a3fd-51e9686f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e02764-2755-4ce1-9aa4-ef525ed914bf"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1373BC-8E1C-49AB-8D6B-5B769C6A7631}">
  <ds:schemaRefs>
    <ds:schemaRef ds:uri="http://schemas.microsoft.com/sharepoint/v3/contenttype/forms"/>
  </ds:schemaRefs>
</ds:datastoreItem>
</file>

<file path=customXml/itemProps2.xml><?xml version="1.0" encoding="utf-8"?>
<ds:datastoreItem xmlns:ds="http://schemas.openxmlformats.org/officeDocument/2006/customXml" ds:itemID="{861959B2-4F2C-4AE5-972E-49E772A9CC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5244D1-076F-4745-B353-9C01AD2B4D23}">
  <ds:schemaRefs>
    <ds:schemaRef ds:uri="http://schemas.microsoft.com/office/2006/metadata/properties"/>
    <ds:schemaRef ds:uri="http://schemas.microsoft.com/office/infopath/2007/PartnerControls"/>
    <ds:schemaRef ds:uri="a4e02764-2755-4ce1-9aa4-ef525ed914bf"/>
    <ds:schemaRef ds:uri="fd78d3f3-8b14-4bf1-a3fd-51e9686f12d1"/>
  </ds:schemaRefs>
</ds:datastoreItem>
</file>

<file path=customXml/itemProps4.xml><?xml version="1.0" encoding="utf-8"?>
<ds:datastoreItem xmlns:ds="http://schemas.openxmlformats.org/officeDocument/2006/customXml" ds:itemID="{A4498906-2F40-4E25-8CA6-EA017FD98CAF}">
  <ds:schemaRefs>
    <ds:schemaRef ds:uri="http://schemas.microsoft.com/sharepoint/v3/contenttype/forms"/>
  </ds:schemaRefs>
</ds:datastoreItem>
</file>

<file path=customXml/itemProps5.xml><?xml version="1.0" encoding="utf-8"?>
<ds:datastoreItem xmlns:ds="http://schemas.openxmlformats.org/officeDocument/2006/customXml" ds:itemID="{F13EA611-7826-4714-B65A-3A2631AD0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8d3f3-8b14-4bf1-a3fd-51e9686f12d1"/>
    <ds:schemaRef ds:uri="a4e02764-2755-4ce1-9aa4-ef525ed91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E544564-62FF-47E7-8489-12B2288AA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8d3f3-8b14-4bf1-a3fd-51e9686f12d1"/>
    <ds:schemaRef ds:uri="a4e02764-2755-4ce1-9aa4-ef525ed91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WatermarkTemplate.dotx</Template>
  <TotalTime>0</TotalTime>
  <Pages>4</Pages>
  <Words>1153</Words>
  <Characters>7266</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Kündigung durch den Arbeitgeber, ordentlich</vt:lpstr>
    </vt:vector>
  </TitlesOfParts>
  <Company>Winterthur-ARAG</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Kündigung durch den Arbeitgeber, ordentlich</dc:title>
  <dc:subject/>
  <dc:creator>Winterthur-ARAG</dc:creator>
  <cp:keywords/>
  <cp:lastModifiedBy>LOOSLI Leo</cp:lastModifiedBy>
  <cp:revision>2</cp:revision>
  <cp:lastPrinted>2010-07-27T09:08:00Z</cp:lastPrinted>
  <dcterms:created xsi:type="dcterms:W3CDTF">2023-12-27T07:19:00Z</dcterms:created>
  <dcterms:modified xsi:type="dcterms:W3CDTF">2023-12-27T07:19:00Z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9508ac-8ac4-4ec6-977e-e0ef084c4e98_Enabled">
    <vt:lpwstr>true</vt:lpwstr>
  </property>
  <property fmtid="{D5CDD505-2E9C-101B-9397-08002B2CF9AE}" pid="3" name="MSIP_Label_0b9508ac-8ac4-4ec6-977e-e0ef084c4e98_SetDate">
    <vt:lpwstr>2023-06-23T11:28:32Z</vt:lpwstr>
  </property>
  <property fmtid="{D5CDD505-2E9C-101B-9397-08002B2CF9AE}" pid="4" name="MSIP_Label_0b9508ac-8ac4-4ec6-977e-e0ef084c4e98_Method">
    <vt:lpwstr>Standard</vt:lpwstr>
  </property>
  <property fmtid="{D5CDD505-2E9C-101B-9397-08002B2CF9AE}" pid="5" name="MSIP_Label_0b9508ac-8ac4-4ec6-977e-e0ef084c4e98_Name">
    <vt:lpwstr>CH_Internal</vt:lpwstr>
  </property>
  <property fmtid="{D5CDD505-2E9C-101B-9397-08002B2CF9AE}" pid="6" name="MSIP_Label_0b9508ac-8ac4-4ec6-977e-e0ef084c4e98_SiteId">
    <vt:lpwstr>396b38cc-aa65-492b-bb0e-3d94ed25a97b</vt:lpwstr>
  </property>
  <property fmtid="{D5CDD505-2E9C-101B-9397-08002B2CF9AE}" pid="7" name="MSIP_Label_0b9508ac-8ac4-4ec6-977e-e0ef084c4e98_ActionId">
    <vt:lpwstr>cb8fa2ed-3fe5-4a41-be41-c498ff8cc489</vt:lpwstr>
  </property>
  <property fmtid="{D5CDD505-2E9C-101B-9397-08002B2CF9AE}" pid="8" name="MSIP_Label_0b9508ac-8ac4-4ec6-977e-e0ef084c4e98_ContentBits">
    <vt:lpwstr>4</vt:lpwstr>
  </property>
  <property fmtid="{D5CDD505-2E9C-101B-9397-08002B2CF9AE}" pid="9" name="MSIP_Label_0b9508ac-8ac4-4ec6-977e-e0ef084c4e98_Owner">
    <vt:lpwstr>yasmine.salmini@axa-arag.ch</vt:lpwstr>
  </property>
  <property fmtid="{D5CDD505-2E9C-101B-9397-08002B2CF9AE}" pid="10" name="MSIP_Label_0b9508ac-8ac4-4ec6-977e-e0ef084c4e98_Application">
    <vt:lpwstr>Microsoft Azure Information Protection</vt:lpwstr>
  </property>
  <property fmtid="{D5CDD505-2E9C-101B-9397-08002B2CF9AE}" pid="11" name="MSIP_Label_0b9508ac-8ac4-4ec6-977e-e0ef084c4e98_Extended_MSFT_Method">
    <vt:lpwstr>Automatic</vt:lpwstr>
  </property>
  <property fmtid="{D5CDD505-2E9C-101B-9397-08002B2CF9AE}" pid="12" name="Sensitivity">
    <vt:lpwstr>CH_Internal</vt:lpwstr>
  </property>
</Properties>
</file>